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3420" w14:textId="77777777" w:rsidR="00AB4973" w:rsidRPr="00AB4973" w:rsidRDefault="00AB4973" w:rsidP="00AB4973">
      <w:pPr>
        <w:pBdr>
          <w:bottom w:val="single" w:sz="4" w:space="1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UPPER DIVISION </w:t>
      </w:r>
      <w:r w:rsidRPr="00AB4973">
        <w:rPr>
          <w:rFonts w:ascii="Cambria" w:hAnsi="Cambria"/>
          <w:b/>
          <w:sz w:val="22"/>
          <w:szCs w:val="22"/>
        </w:rPr>
        <w:t>PARTICIPATION:</w:t>
      </w:r>
    </w:p>
    <w:p w14:paraId="6EE2A0FD" w14:textId="5BC9772A" w:rsidR="00AB4973" w:rsidRPr="00AB4973" w:rsidRDefault="00AB4973" w:rsidP="00AB4973">
      <w:pPr>
        <w:rPr>
          <w:rFonts w:ascii="Cambria" w:hAnsi="Cambria"/>
          <w:sz w:val="22"/>
          <w:szCs w:val="22"/>
        </w:rPr>
      </w:pPr>
      <w:r w:rsidRPr="00AB4973">
        <w:rPr>
          <w:rFonts w:ascii="Cambria" w:hAnsi="Cambria"/>
          <w:sz w:val="22"/>
          <w:szCs w:val="22"/>
        </w:rPr>
        <w:t xml:space="preserve">There are 6 units of required </w:t>
      </w:r>
      <w:r>
        <w:rPr>
          <w:rFonts w:ascii="Cambria" w:hAnsi="Cambria"/>
          <w:sz w:val="22"/>
          <w:szCs w:val="22"/>
        </w:rPr>
        <w:t xml:space="preserve">Upper Division </w:t>
      </w:r>
      <w:r w:rsidRPr="00AB4973">
        <w:rPr>
          <w:rFonts w:ascii="Cambria" w:hAnsi="Cambria"/>
          <w:sz w:val="22"/>
          <w:szCs w:val="22"/>
        </w:rPr>
        <w:t xml:space="preserve">participation in the </w:t>
      </w:r>
      <w:r w:rsidR="00E64567">
        <w:rPr>
          <w:rFonts w:ascii="Cambria" w:hAnsi="Cambria"/>
          <w:sz w:val="22"/>
          <w:szCs w:val="22"/>
        </w:rPr>
        <w:t xml:space="preserve">Theatre </w:t>
      </w:r>
      <w:r w:rsidRPr="00AB4973">
        <w:rPr>
          <w:rFonts w:ascii="Cambria" w:hAnsi="Cambria"/>
          <w:sz w:val="22"/>
          <w:szCs w:val="22"/>
        </w:rPr>
        <w:t>program</w:t>
      </w:r>
      <w:r w:rsidR="00E64567">
        <w:rPr>
          <w:rFonts w:ascii="Cambria" w:hAnsi="Cambria"/>
          <w:sz w:val="22"/>
          <w:szCs w:val="22"/>
        </w:rPr>
        <w:t>.</w:t>
      </w:r>
    </w:p>
    <w:p w14:paraId="0747035F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</w:p>
    <w:p w14:paraId="4A5917EC" w14:textId="77777777" w:rsidR="00AB4973" w:rsidRPr="00AB4973" w:rsidRDefault="00AB4973" w:rsidP="00AB4973">
      <w:pPr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b/>
          <w:color w:val="333333"/>
          <w:sz w:val="22"/>
          <w:szCs w:val="22"/>
        </w:rPr>
        <w:t>Performance option</w:t>
      </w:r>
      <w:r w:rsidRPr="00AB4973">
        <w:rPr>
          <w:rFonts w:ascii="Cambria" w:eastAsia="Times New Roman" w:hAnsi="Cambria" w:cs="Times New Roman"/>
          <w:color w:val="333333"/>
          <w:sz w:val="22"/>
          <w:szCs w:val="22"/>
        </w:rPr>
        <w:t xml:space="preserve"> students must fulfill 6 units of upper division department production/performance participations. This requirement is met through performance in, understudying, directing, dramaturgical work, stage manage</w:t>
      </w:r>
      <w:bookmarkStart w:id="0" w:name="_GoBack"/>
      <w:bookmarkEnd w:id="0"/>
      <w:r w:rsidRPr="00AB4973">
        <w:rPr>
          <w:rFonts w:ascii="Cambria" w:eastAsia="Times New Roman" w:hAnsi="Cambria" w:cs="Times New Roman"/>
          <w:color w:val="333333"/>
          <w:sz w:val="22"/>
          <w:szCs w:val="22"/>
        </w:rPr>
        <w:t xml:space="preserve">ment or assisting on a department production or by special assignment approved by the faculty. These participations will be validated with registration in </w:t>
      </w:r>
      <w:r>
        <w:rPr>
          <w:rFonts w:ascii="Cambria" w:eastAsia="Times New Roman" w:hAnsi="Cambria" w:cs="Times New Roman"/>
          <w:color w:val="333333"/>
          <w:sz w:val="22"/>
          <w:szCs w:val="22"/>
        </w:rPr>
        <w:t>the following courses:</w:t>
      </w:r>
    </w:p>
    <w:p w14:paraId="56F78C5A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TA 4100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Performance Participation (2)</w:t>
      </w:r>
    </w:p>
    <w:p w14:paraId="71D04DCE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DANC 4100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Performance Participation (2)</w:t>
      </w:r>
    </w:p>
    <w:p w14:paraId="5F45D45D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TA 3000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Production Participation (2)</w:t>
      </w:r>
    </w:p>
    <w:p w14:paraId="14F0EFCB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TA 4490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Management Practicum (2)</w:t>
      </w:r>
    </w:p>
    <w:p w14:paraId="7A2C09D2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TA 4500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Design Practicum (2)</w:t>
      </w:r>
    </w:p>
    <w:p w14:paraId="0681BDA5" w14:textId="77777777" w:rsidR="00AB4973" w:rsidRDefault="00AB4973" w:rsidP="00AB4973">
      <w:pPr>
        <w:rPr>
          <w:rFonts w:ascii="Cambria" w:eastAsia="Times New Roman" w:hAnsi="Cambria" w:cs="Times New Roman"/>
          <w:color w:val="333333"/>
          <w:sz w:val="22"/>
          <w:szCs w:val="22"/>
        </w:rPr>
      </w:pPr>
    </w:p>
    <w:p w14:paraId="3A551C43" w14:textId="77777777" w:rsidR="00AB4973" w:rsidRPr="00AB4973" w:rsidRDefault="00AB4973" w:rsidP="00AB4973">
      <w:pPr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b/>
          <w:color w:val="333333"/>
          <w:sz w:val="22"/>
          <w:szCs w:val="22"/>
        </w:rPr>
        <w:t xml:space="preserve">Design </w:t>
      </w:r>
      <w:r>
        <w:rPr>
          <w:rFonts w:ascii="Cambria" w:eastAsia="Times New Roman" w:hAnsi="Cambria" w:cs="Times New Roman"/>
          <w:b/>
          <w:color w:val="333333"/>
          <w:sz w:val="22"/>
          <w:szCs w:val="22"/>
        </w:rPr>
        <w:t>&amp;</w:t>
      </w:r>
      <w:r w:rsidRPr="00AB4973">
        <w:rPr>
          <w:rFonts w:ascii="Cambria" w:eastAsia="Times New Roman" w:hAnsi="Cambria" w:cs="Times New Roman"/>
          <w:b/>
          <w:color w:val="333333"/>
          <w:sz w:val="22"/>
          <w:szCs w:val="22"/>
        </w:rPr>
        <w:t xml:space="preserve"> Production</w:t>
      </w:r>
      <w:r w:rsidRPr="00AB4973">
        <w:rPr>
          <w:rFonts w:ascii="Cambria" w:eastAsia="Times New Roman" w:hAnsi="Cambria" w:cs="Times New Roman"/>
          <w:color w:val="333333"/>
          <w:sz w:val="22"/>
          <w:szCs w:val="22"/>
        </w:rPr>
        <w:t xml:space="preserve"> </w:t>
      </w:r>
      <w:r w:rsidRPr="00AB4973">
        <w:rPr>
          <w:rFonts w:ascii="Cambria" w:eastAsia="Times New Roman" w:hAnsi="Cambria" w:cs="Times New Roman"/>
          <w:b/>
          <w:color w:val="333333"/>
          <w:sz w:val="22"/>
          <w:szCs w:val="22"/>
        </w:rPr>
        <w:t>option</w:t>
      </w:r>
      <w:r w:rsidRPr="00AB4973">
        <w:rPr>
          <w:rFonts w:ascii="Cambria" w:eastAsia="Times New Roman" w:hAnsi="Cambria" w:cs="Times New Roman"/>
          <w:color w:val="333333"/>
          <w:sz w:val="22"/>
          <w:szCs w:val="22"/>
        </w:rPr>
        <w:t xml:space="preserve"> students must fulfill 6 units of upper division department production participations.  This requirement is met through Technical, Production, Design or Assistant Design work, Prop Master, Painter, directing, dramaturgical work, stage management or assisting on a department production or by special assignment approved by the faculty.  These assignments are validated with registration in </w:t>
      </w:r>
      <w:r>
        <w:rPr>
          <w:rFonts w:ascii="Cambria" w:eastAsia="Times New Roman" w:hAnsi="Cambria" w:cs="Times New Roman"/>
          <w:color w:val="333333"/>
          <w:sz w:val="22"/>
          <w:szCs w:val="22"/>
        </w:rPr>
        <w:t xml:space="preserve">the following courses: </w:t>
      </w:r>
    </w:p>
    <w:p w14:paraId="6E2A0E74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TA 3000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Production Participation (2)</w:t>
      </w:r>
    </w:p>
    <w:p w14:paraId="5E79695B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TA 4490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Management Practicum (2)</w:t>
      </w:r>
    </w:p>
    <w:p w14:paraId="72CBB394" w14:textId="77777777" w:rsidR="00AB4973" w:rsidRPr="00AB4973" w:rsidRDefault="00AB4973" w:rsidP="00AB4973">
      <w:pPr>
        <w:tabs>
          <w:tab w:val="left" w:pos="1473"/>
        </w:tabs>
        <w:ind w:left="720"/>
        <w:rPr>
          <w:rFonts w:ascii="Cambria" w:eastAsia="Times New Roman" w:hAnsi="Cambria" w:cs="Times New Roman"/>
          <w:sz w:val="22"/>
          <w:szCs w:val="22"/>
        </w:rPr>
      </w:pPr>
      <w:r w:rsidRPr="00AB4973">
        <w:rPr>
          <w:rFonts w:ascii="Cambria" w:eastAsia="Times New Roman" w:hAnsi="Cambria" w:cs="Times New Roman"/>
          <w:sz w:val="22"/>
          <w:szCs w:val="22"/>
        </w:rPr>
        <w:t>TA 4500</w:t>
      </w:r>
      <w:r w:rsidRPr="00AB4973">
        <w:rPr>
          <w:rFonts w:ascii="Cambria" w:eastAsia="Times New Roman" w:hAnsi="Cambria" w:cs="Times New Roman"/>
          <w:sz w:val="22"/>
          <w:szCs w:val="22"/>
        </w:rPr>
        <w:tab/>
        <w:t>Design Practicum (2)</w:t>
      </w:r>
    </w:p>
    <w:p w14:paraId="0BB527B6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</w:p>
    <w:p w14:paraId="3E246AD8" w14:textId="41DE8A8D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  <w:r w:rsidRPr="00AB4973">
        <w:rPr>
          <w:rFonts w:ascii="Cambria" w:hAnsi="Cambria"/>
          <w:b/>
          <w:sz w:val="22"/>
          <w:szCs w:val="22"/>
        </w:rPr>
        <w:t>All of these courses are repeatable</w:t>
      </w:r>
      <w:r w:rsidRPr="00050517">
        <w:rPr>
          <w:rFonts w:ascii="Cambria" w:hAnsi="Cambria"/>
          <w:b/>
          <w:sz w:val="22"/>
          <w:szCs w:val="22"/>
        </w:rPr>
        <w:t>.</w:t>
      </w:r>
      <w:r w:rsidRPr="00050517">
        <w:rPr>
          <w:rFonts w:ascii="Cambria" w:hAnsi="Cambria"/>
          <w:sz w:val="22"/>
          <w:szCs w:val="22"/>
        </w:rPr>
        <w:t xml:space="preserve">  </w:t>
      </w:r>
      <w:r w:rsidR="00E64567" w:rsidRPr="00050517">
        <w:rPr>
          <w:rFonts w:ascii="Cambria" w:hAnsi="Cambria"/>
          <w:sz w:val="22"/>
          <w:szCs w:val="22"/>
        </w:rPr>
        <w:t>The ones listed as TBA do not</w:t>
      </w:r>
      <w:r w:rsidRPr="00050517">
        <w:rPr>
          <w:rFonts w:ascii="Cambria" w:hAnsi="Cambria"/>
          <w:sz w:val="22"/>
          <w:szCs w:val="22"/>
        </w:rPr>
        <w:t xml:space="preserve"> meet as a regular class in the classroom.  The schedule for th</w:t>
      </w:r>
      <w:r w:rsidR="00E64567" w:rsidRPr="00050517">
        <w:rPr>
          <w:rFonts w:ascii="Cambria" w:hAnsi="Cambria"/>
          <w:sz w:val="22"/>
          <w:szCs w:val="22"/>
        </w:rPr>
        <w:t>es</w:t>
      </w:r>
      <w:r w:rsidRPr="00050517">
        <w:rPr>
          <w:rFonts w:ascii="Cambria" w:hAnsi="Cambria"/>
          <w:sz w:val="22"/>
          <w:szCs w:val="22"/>
        </w:rPr>
        <w:t>e classes is based on rehearsal schedules for our productions. Rehearsals, tech and performances are usually in the evenings so be careful about other evening classes.</w:t>
      </w:r>
    </w:p>
    <w:p w14:paraId="1623A8B4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</w:p>
    <w:p w14:paraId="710BB8C3" w14:textId="11762143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  <w:r w:rsidRPr="00AB4973">
        <w:rPr>
          <w:rFonts w:ascii="Cambria" w:hAnsi="Cambria"/>
          <w:sz w:val="22"/>
          <w:szCs w:val="22"/>
        </w:rPr>
        <w:t xml:space="preserve">TA </w:t>
      </w:r>
      <w:r w:rsidR="00E64567">
        <w:rPr>
          <w:rFonts w:ascii="Cambria" w:hAnsi="Cambria"/>
          <w:sz w:val="22"/>
          <w:szCs w:val="22"/>
        </w:rPr>
        <w:t xml:space="preserve">4100 </w:t>
      </w:r>
      <w:r w:rsidRPr="00AB4973">
        <w:rPr>
          <w:rFonts w:ascii="Cambria" w:hAnsi="Cambria"/>
          <w:sz w:val="22"/>
          <w:szCs w:val="22"/>
        </w:rPr>
        <w:t>and DANC 4100 require being cast in a show.  Once we have auditions, and cast lists are posted, you will be given a permit to add this class.</w:t>
      </w:r>
    </w:p>
    <w:p w14:paraId="69BBF398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</w:p>
    <w:p w14:paraId="6A7CF7A4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  <w:r w:rsidRPr="00AB4973">
        <w:rPr>
          <w:rFonts w:ascii="Cambria" w:hAnsi="Cambria"/>
          <w:sz w:val="22"/>
          <w:szCs w:val="22"/>
        </w:rPr>
        <w:t>TA 3000 is the class you take to work on a show backstage as a technician or manager.  Register for this class and you will have the opportunity to discuss your assignment.  No permit is required.</w:t>
      </w:r>
    </w:p>
    <w:p w14:paraId="57353E38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</w:p>
    <w:p w14:paraId="30A0DCE9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  <w:r w:rsidRPr="00AB4973">
        <w:rPr>
          <w:rFonts w:ascii="Cambria" w:hAnsi="Cambria"/>
          <w:sz w:val="22"/>
          <w:szCs w:val="22"/>
        </w:rPr>
        <w:t>TA 4490 and 4500 are classes you take after the Stage Management and/or Design classes to work on a show as a S</w:t>
      </w:r>
      <w:r>
        <w:rPr>
          <w:rFonts w:ascii="Cambria" w:hAnsi="Cambria"/>
          <w:sz w:val="22"/>
          <w:szCs w:val="22"/>
        </w:rPr>
        <w:t xml:space="preserve">tage </w:t>
      </w:r>
      <w:r w:rsidRPr="00AB4973">
        <w:rPr>
          <w:rFonts w:ascii="Cambria" w:hAnsi="Cambria"/>
          <w:sz w:val="22"/>
          <w:szCs w:val="22"/>
        </w:rPr>
        <w:t>M</w:t>
      </w:r>
      <w:r>
        <w:rPr>
          <w:rFonts w:ascii="Cambria" w:hAnsi="Cambria"/>
          <w:sz w:val="22"/>
          <w:szCs w:val="22"/>
        </w:rPr>
        <w:t>anager</w:t>
      </w:r>
      <w:r w:rsidRPr="00AB4973">
        <w:rPr>
          <w:rFonts w:ascii="Cambria" w:hAnsi="Cambria"/>
          <w:sz w:val="22"/>
          <w:szCs w:val="22"/>
        </w:rPr>
        <w:t xml:space="preserve"> or Designer</w:t>
      </w:r>
      <w:r>
        <w:rPr>
          <w:rFonts w:ascii="Cambria" w:hAnsi="Cambria"/>
          <w:sz w:val="22"/>
          <w:szCs w:val="22"/>
        </w:rPr>
        <w:t xml:space="preserve"> or assistant in these areas</w:t>
      </w:r>
      <w:r w:rsidRPr="00AB4973">
        <w:rPr>
          <w:rFonts w:ascii="Cambria" w:hAnsi="Cambria"/>
          <w:sz w:val="22"/>
          <w:szCs w:val="22"/>
        </w:rPr>
        <w:t>.</w:t>
      </w:r>
    </w:p>
    <w:p w14:paraId="2647A612" w14:textId="77777777" w:rsidR="00AB4973" w:rsidRPr="00AB4973" w:rsidRDefault="00AB4973" w:rsidP="00AB4973">
      <w:pPr>
        <w:ind w:left="450" w:hanging="450"/>
        <w:rPr>
          <w:rFonts w:ascii="Cambria" w:hAnsi="Cambria"/>
          <w:sz w:val="22"/>
          <w:szCs w:val="22"/>
        </w:rPr>
      </w:pPr>
    </w:p>
    <w:p w14:paraId="25BAC8B2" w14:textId="77777777" w:rsidR="0085031F" w:rsidRPr="00AB4973" w:rsidRDefault="0085031F">
      <w:pPr>
        <w:rPr>
          <w:rFonts w:ascii="Cambria" w:hAnsi="Cambria"/>
          <w:sz w:val="22"/>
          <w:szCs w:val="22"/>
        </w:rPr>
      </w:pPr>
    </w:p>
    <w:sectPr w:rsidR="0085031F" w:rsidRPr="00AB4973" w:rsidSect="00AD0E7C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B931" w14:textId="77777777" w:rsidR="00122708" w:rsidRDefault="00122708" w:rsidP="00AB4973">
      <w:r>
        <w:separator/>
      </w:r>
    </w:p>
  </w:endnote>
  <w:endnote w:type="continuationSeparator" w:id="0">
    <w:p w14:paraId="6D693829" w14:textId="77777777" w:rsidR="00122708" w:rsidRDefault="00122708" w:rsidP="00AB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F9E8" w14:textId="774E070E" w:rsidR="00165EA8" w:rsidRDefault="00165EA8" w:rsidP="00AD3825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Fall 2018</w:t>
    </w:r>
  </w:p>
  <w:p w14:paraId="3A1828A8" w14:textId="77777777" w:rsidR="002C6D6A" w:rsidRPr="00AD3825" w:rsidRDefault="00AB4973" w:rsidP="00AD3825">
    <w:pPr>
      <w:pStyle w:val="Footer"/>
      <w:jc w:val="right"/>
      <w:rPr>
        <w:sz w:val="20"/>
      </w:rPr>
    </w:pPr>
    <w:r w:rsidRPr="00AD3825">
      <w:rPr>
        <w:rFonts w:ascii="Times New Roman" w:hAnsi="Times New Roman" w:cs="Times New Roman"/>
        <w:sz w:val="20"/>
      </w:rPr>
      <w:t xml:space="preserve">Page </w:t>
    </w:r>
    <w:r w:rsidRPr="00AD3825">
      <w:rPr>
        <w:rFonts w:ascii="Times New Roman" w:hAnsi="Times New Roman" w:cs="Times New Roman"/>
        <w:sz w:val="20"/>
      </w:rPr>
      <w:fldChar w:fldCharType="begin"/>
    </w:r>
    <w:r w:rsidRPr="00AD3825">
      <w:rPr>
        <w:rFonts w:ascii="Times New Roman" w:hAnsi="Times New Roman" w:cs="Times New Roman"/>
        <w:sz w:val="20"/>
      </w:rPr>
      <w:instrText xml:space="preserve"> PAGE </w:instrText>
    </w:r>
    <w:r w:rsidRPr="00AD3825">
      <w:rPr>
        <w:rFonts w:ascii="Times New Roman" w:hAnsi="Times New Roman" w:cs="Times New Roman"/>
        <w:sz w:val="20"/>
      </w:rPr>
      <w:fldChar w:fldCharType="separate"/>
    </w:r>
    <w:r w:rsidR="00165EA8">
      <w:rPr>
        <w:rFonts w:ascii="Times New Roman" w:hAnsi="Times New Roman" w:cs="Times New Roman"/>
        <w:noProof/>
        <w:sz w:val="20"/>
      </w:rPr>
      <w:t>1</w:t>
    </w:r>
    <w:r w:rsidRPr="00AD3825">
      <w:rPr>
        <w:rFonts w:ascii="Times New Roman" w:hAnsi="Times New Roman" w:cs="Times New Roman"/>
        <w:sz w:val="20"/>
      </w:rPr>
      <w:fldChar w:fldCharType="end"/>
    </w:r>
    <w:r w:rsidRPr="00AD3825">
      <w:rPr>
        <w:rFonts w:ascii="Times New Roman" w:hAnsi="Times New Roman" w:cs="Times New Roman"/>
        <w:sz w:val="20"/>
      </w:rPr>
      <w:t xml:space="preserve"> of </w:t>
    </w:r>
    <w:r w:rsidRPr="00AD3825">
      <w:rPr>
        <w:rFonts w:ascii="Times New Roman" w:hAnsi="Times New Roman" w:cs="Times New Roman"/>
        <w:sz w:val="20"/>
      </w:rPr>
      <w:fldChar w:fldCharType="begin"/>
    </w:r>
    <w:r w:rsidRPr="00AD3825">
      <w:rPr>
        <w:rFonts w:ascii="Times New Roman" w:hAnsi="Times New Roman" w:cs="Times New Roman"/>
        <w:sz w:val="20"/>
      </w:rPr>
      <w:instrText xml:space="preserve"> NUMPAGES </w:instrText>
    </w:r>
    <w:r w:rsidRPr="00AD3825">
      <w:rPr>
        <w:rFonts w:ascii="Times New Roman" w:hAnsi="Times New Roman" w:cs="Times New Roman"/>
        <w:sz w:val="20"/>
      </w:rPr>
      <w:fldChar w:fldCharType="separate"/>
    </w:r>
    <w:r w:rsidR="00165EA8">
      <w:rPr>
        <w:rFonts w:ascii="Times New Roman" w:hAnsi="Times New Roman" w:cs="Times New Roman"/>
        <w:noProof/>
        <w:sz w:val="20"/>
      </w:rPr>
      <w:t>1</w:t>
    </w:r>
    <w:r w:rsidRPr="00AD3825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B3EE" w14:textId="77777777" w:rsidR="00122708" w:rsidRDefault="00122708" w:rsidP="00AB4973">
      <w:r>
        <w:separator/>
      </w:r>
    </w:p>
  </w:footnote>
  <w:footnote w:type="continuationSeparator" w:id="0">
    <w:p w14:paraId="3D344553" w14:textId="77777777" w:rsidR="00122708" w:rsidRDefault="00122708" w:rsidP="00AB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0DD8" w14:textId="536C10B8" w:rsidR="002C6D6A" w:rsidRDefault="00E64567" w:rsidP="003715F4">
    <w:pPr>
      <w:pStyle w:val="Header"/>
      <w:jc w:val="center"/>
      <w:rPr>
        <w:b/>
      </w:rPr>
    </w:pPr>
    <w:r>
      <w:rPr>
        <w:b/>
      </w:rPr>
      <w:t xml:space="preserve">BA in </w:t>
    </w:r>
    <w:r w:rsidR="00AB4973" w:rsidRPr="003715F4">
      <w:rPr>
        <w:b/>
      </w:rPr>
      <w:t>T</w:t>
    </w:r>
    <w:r>
      <w:rPr>
        <w:b/>
      </w:rPr>
      <w:t>heatre</w:t>
    </w:r>
  </w:p>
  <w:p w14:paraId="10D2E22D" w14:textId="77777777" w:rsidR="00AB4973" w:rsidRPr="003715F4" w:rsidRDefault="00AB4973" w:rsidP="003715F4">
    <w:pPr>
      <w:pStyle w:val="Header"/>
      <w:jc w:val="center"/>
      <w:rPr>
        <w:b/>
      </w:rPr>
    </w:pPr>
    <w:r>
      <w:rPr>
        <w:b/>
      </w:rPr>
      <w:t>ALL OPTIONS</w:t>
    </w:r>
  </w:p>
  <w:p w14:paraId="053B8F80" w14:textId="77777777" w:rsidR="002C6D6A" w:rsidRDefault="00AB4973" w:rsidP="003715F4">
    <w:pPr>
      <w:pStyle w:val="Header"/>
      <w:jc w:val="center"/>
      <w:rPr>
        <w:b/>
      </w:rPr>
    </w:pPr>
    <w:r w:rsidRPr="003715F4">
      <w:rPr>
        <w:b/>
      </w:rPr>
      <w:t>I</w:t>
    </w:r>
    <w:r>
      <w:rPr>
        <w:b/>
      </w:rPr>
      <w:t>nformation regarding Production Participation</w:t>
    </w:r>
  </w:p>
  <w:p w14:paraId="58FCC8FC" w14:textId="77777777" w:rsidR="002C6D6A" w:rsidRPr="003715F4" w:rsidRDefault="00122708" w:rsidP="003715F4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973"/>
    <w:rsid w:val="00050517"/>
    <w:rsid w:val="00122708"/>
    <w:rsid w:val="00165EA8"/>
    <w:rsid w:val="00313322"/>
    <w:rsid w:val="00352BCD"/>
    <w:rsid w:val="004076A3"/>
    <w:rsid w:val="00655831"/>
    <w:rsid w:val="0085031F"/>
    <w:rsid w:val="00AB4973"/>
    <w:rsid w:val="00AD0E7C"/>
    <w:rsid w:val="00E64567"/>
    <w:rsid w:val="00F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52C26"/>
  <w14:defaultImageDpi w14:val="300"/>
  <w15:docId w15:val="{111A4073-8981-5643-B10B-9FDEDE6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73"/>
  </w:style>
  <w:style w:type="paragraph" w:styleId="Footer">
    <w:name w:val="footer"/>
    <w:basedOn w:val="Normal"/>
    <w:link w:val="FooterChar"/>
    <w:uiPriority w:val="99"/>
    <w:unhideWhenUsed/>
    <w:rsid w:val="00AB4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73"/>
  </w:style>
  <w:style w:type="paragraph" w:styleId="NormalWeb">
    <w:name w:val="Normal (Web)"/>
    <w:basedOn w:val="Normal"/>
    <w:uiPriority w:val="99"/>
    <w:unhideWhenUsed/>
    <w:rsid w:val="00AB49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B4973"/>
  </w:style>
  <w:style w:type="character" w:customStyle="1" w:styleId="acalog-highlight-search-1">
    <w:name w:val="acalog-highlight-search-1"/>
    <w:basedOn w:val="DefaultParagraphFont"/>
    <w:rsid w:val="00AB4973"/>
  </w:style>
  <w:style w:type="character" w:styleId="Hyperlink">
    <w:name w:val="Hyperlink"/>
    <w:basedOn w:val="DefaultParagraphFont"/>
    <w:uiPriority w:val="99"/>
    <w:semiHidden/>
    <w:unhideWhenUsed/>
    <w:rsid w:val="00AB49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Greenburg</dc:creator>
  <cp:keywords/>
  <dc:description/>
  <cp:lastModifiedBy>Greenburg, Meredith</cp:lastModifiedBy>
  <cp:revision>9</cp:revision>
  <cp:lastPrinted>2018-04-30T19:40:00Z</cp:lastPrinted>
  <dcterms:created xsi:type="dcterms:W3CDTF">2017-07-07T04:27:00Z</dcterms:created>
  <dcterms:modified xsi:type="dcterms:W3CDTF">2018-05-29T14:15:00Z</dcterms:modified>
</cp:coreProperties>
</file>