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245CA05" w:rsidR="00552B34" w:rsidRPr="00077C6A" w:rsidRDefault="00E96CBC" w:rsidP="00091C61">
      <w:pPr>
        <w:spacing w:after="0" w:line="240" w:lineRule="auto"/>
        <w:ind w:right="10000"/>
        <w:jc w:val="right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hAnsi="Garamond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E21A" wp14:editId="54A863E2">
                <wp:simplePos x="0" y="0"/>
                <wp:positionH relativeFrom="column">
                  <wp:posOffset>4118026</wp:posOffset>
                </wp:positionH>
                <wp:positionV relativeFrom="paragraph">
                  <wp:posOffset>-576377</wp:posOffset>
                </wp:positionV>
                <wp:extent cx="2157984" cy="262890"/>
                <wp:effectExtent l="0" t="0" r="127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A6376" w14:textId="2FB2590B" w:rsidR="00091C61" w:rsidRPr="00E96CBC" w:rsidRDefault="00091C6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6C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ORCID ID 0000-0002-8281-1434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E2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4.25pt;margin-top:-45.4pt;width:169.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" fillcolor="white [3201]" stroked="f" strokeweight=".5pt">
                <v:textbox>
                  <w:txbxContent>
                    <w:p w14:paraId="028A6376" w14:textId="2FB2590B" w:rsidR="00091C61" w:rsidRPr="00E96CBC" w:rsidRDefault="00091C6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6C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ORCID ID 0000-0002-8281-1434</w:t>
                      </w:r>
                    </w:p>
                  </w:txbxContent>
                </v:textbox>
              </v:shape>
            </w:pict>
          </mc:Fallback>
        </mc:AlternateContent>
      </w:r>
      <w:r w:rsidRPr="00077C6A">
        <w:rPr>
          <w:rFonts w:ascii="Garamond" w:hAnsi="Garamond"/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F90F93" wp14:editId="04F81CC7">
                <wp:simplePos x="0" y="0"/>
                <wp:positionH relativeFrom="page">
                  <wp:posOffset>146050</wp:posOffset>
                </wp:positionH>
                <wp:positionV relativeFrom="page">
                  <wp:posOffset>241300</wp:posOffset>
                </wp:positionV>
                <wp:extent cx="1813560" cy="606425"/>
                <wp:effectExtent l="0" t="0" r="2540" b="3175"/>
                <wp:wrapTight wrapText="bothSides">
                  <wp:wrapPolygon edited="0">
                    <wp:start x="11496" y="0"/>
                    <wp:lineTo x="0" y="2714"/>
                    <wp:lineTo x="0" y="16285"/>
                    <wp:lineTo x="11496" y="21261"/>
                    <wp:lineTo x="21479" y="21261"/>
                    <wp:lineTo x="21479" y="0"/>
                    <wp:lineTo x="11496" y="0"/>
                  </wp:wrapPolygon>
                </wp:wrapTight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606425"/>
                          <a:chOff x="8474" y="1342"/>
                          <a:chExt cx="3982" cy="134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539"/>
                            <a:ext cx="1981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FE347" w14:textId="78D47FE1" w:rsidR="000C212F" w:rsidRPr="00E96CBC" w:rsidRDefault="000C212F" w:rsidP="000C212F">
                              <w:pPr>
                                <w:contextualSpacing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96CBC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202</w:t>
                              </w:r>
                              <w:r w:rsidR="0093359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55" y="1342"/>
                            <a:ext cx="1801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8B74B" w14:textId="77777777" w:rsidR="000C212F" w:rsidRPr="00E96CBC" w:rsidRDefault="000C212F" w:rsidP="000C212F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92"/>
                                  <w:szCs w:val="92"/>
                                </w:rPr>
                              </w:pPr>
                              <w:r w:rsidRPr="00E96C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92"/>
                                  <w:szCs w:val="92"/>
                                </w:rPr>
                                <w:t>CV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571" y="1644"/>
                            <a:ext cx="0" cy="9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0F93" id="Group 5" o:spid="_x0000_s1027" style="position:absolute;left:0;text-align:left;margin-left:11.5pt;margin-top:19pt;width:142.8pt;height:47.75pt;z-index:-251657216;mso-position-horizontal-relative:page;mso-position-vertical-relative:page" coordorigin="8474,1342" coordsize="3982,1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">
                <v:shape id="Text Box 6" o:spid="_x0000_s1028" type="#_x0000_t202" style="position:absolute;left:8474;top:1539;width:1981;height: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" filled="f" stroked="f" strokecolor="gray">
                  <v:textbox inset="0,0,0,0">
                    <w:txbxContent>
                      <w:p w14:paraId="109FE347" w14:textId="78D47FE1" w:rsidR="000C212F" w:rsidRPr="00E96CBC" w:rsidRDefault="000C212F" w:rsidP="000C212F">
                        <w:pPr>
                          <w:contextualSpacing/>
                          <w:jc w:val="right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96CBC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2"/>
                            <w:szCs w:val="32"/>
                          </w:rPr>
                          <w:t>202</w:t>
                        </w:r>
                        <w:r w:rsidR="0093359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7" o:spid="_x0000_s1029" type="#_x0000_t202" style="position:absolute;left:10655;top:1342;width:1801;height:1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6208B74B" w14:textId="77777777" w:rsidR="000C212F" w:rsidRPr="00E96CBC" w:rsidRDefault="000C212F" w:rsidP="000C212F">
                        <w:pPr>
                          <w:contextualSpacing/>
                          <w:rPr>
                            <w:rFonts w:ascii="Times New Roman" w:hAnsi="Times New Roman" w:cs="Times New Roman"/>
                            <w:color w:val="000000" w:themeColor="text1"/>
                            <w:sz w:val="92"/>
                            <w:szCs w:val="92"/>
                          </w:rPr>
                        </w:pPr>
                        <w:r w:rsidRPr="00E96CBC">
                          <w:rPr>
                            <w:rFonts w:ascii="Times New Roman" w:hAnsi="Times New Roman" w:cs="Times New Roman"/>
                            <w:color w:val="000000" w:themeColor="text1"/>
                            <w:sz w:val="92"/>
                            <w:szCs w:val="92"/>
                          </w:rPr>
                          <w:t>CV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0" type="#_x0000_t32" style="position:absolute;left:10571;top:1644;width:0;height:92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" strokecolor="gray" strokeweight="1.5pt"/>
                <w10:wrap type="tight" anchorx="page" anchory="page"/>
              </v:group>
            </w:pict>
          </mc:Fallback>
        </mc:AlternateContent>
      </w:r>
      <w:r w:rsidR="00170DA5" w:rsidRPr="00077C6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206A8" wp14:editId="71783E88">
                <wp:simplePos x="0" y="0"/>
                <wp:positionH relativeFrom="column">
                  <wp:posOffset>3906317</wp:posOffset>
                </wp:positionH>
                <wp:positionV relativeFrom="paragraph">
                  <wp:posOffset>-137999</wp:posOffset>
                </wp:positionV>
                <wp:extent cx="0" cy="1382573"/>
                <wp:effectExtent l="0" t="0" r="12700" b="1460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257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EF09C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-10.85pt" to="307.6pt,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" strokecolor="black [3213]" strokeweight=".5pt"/>
            </w:pict>
          </mc:Fallback>
        </mc:AlternateContent>
      </w:r>
    </w:p>
    <w:p w14:paraId="6CF71FBD" w14:textId="79D328D7" w:rsidR="00091C61" w:rsidRPr="00077C6A" w:rsidRDefault="00D16B40" w:rsidP="00091C61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sz w:val="24"/>
          <w:szCs w:val="24"/>
          <w:lang w:val="en-CA"/>
        </w:rPr>
        <w:t>5151 State University Dr</w:t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>.</w:t>
      </w:r>
    </w:p>
    <w:p w14:paraId="3FC79463" w14:textId="1A5462F2" w:rsidR="00091C61" w:rsidRPr="00077C6A" w:rsidRDefault="00D16B40" w:rsidP="00091C61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sz w:val="24"/>
          <w:szCs w:val="24"/>
          <w:lang w:val="en-CA"/>
        </w:rPr>
        <w:t>California State University, LA</w:t>
      </w:r>
    </w:p>
    <w:p w14:paraId="3AE92628" w14:textId="19D6F3A8" w:rsidR="00871B0B" w:rsidRPr="00077C6A" w:rsidRDefault="004873C2" w:rsidP="00091C61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hAnsi="Garamond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03312" wp14:editId="124BBDAE">
                <wp:simplePos x="0" y="0"/>
                <wp:positionH relativeFrom="column">
                  <wp:posOffset>-81644</wp:posOffset>
                </wp:positionH>
                <wp:positionV relativeFrom="paragraph">
                  <wp:posOffset>44904</wp:posOffset>
                </wp:positionV>
                <wp:extent cx="3461657" cy="446227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7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2F2DF" w14:textId="3F3A5AE0" w:rsidR="00091C61" w:rsidRPr="001734A1" w:rsidRDefault="00091C61" w:rsidP="00091C61">
                            <w:pPr>
                              <w:rPr>
                                <w:rFonts w:ascii="Garamond" w:hAnsi="Garamond" w:cs="Times New Roman"/>
                                <w:sz w:val="40"/>
                                <w:szCs w:val="40"/>
                              </w:rPr>
                            </w:pPr>
                            <w:r w:rsidRPr="001734A1">
                              <w:rPr>
                                <w:rFonts w:ascii="Garamond" w:hAnsi="Garamond" w:cs="Times New Roman"/>
                                <w:sz w:val="40"/>
                                <w:szCs w:val="40"/>
                              </w:rPr>
                              <w:t>Crystal Slanzi, PhD, BCBA-D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3312" id="Text Box 2" o:spid="_x0000_s1031" type="#_x0000_t202" style="position:absolute;left:0;text-align:left;margin-left:-6.45pt;margin-top:3.55pt;width:272.5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" fillcolor="white [3201]" stroked="f" strokeweight=".5pt">
                <v:textbox>
                  <w:txbxContent>
                    <w:p w14:paraId="3F82F2DF" w14:textId="3F3A5AE0" w:rsidR="00091C61" w:rsidRPr="001734A1" w:rsidRDefault="00091C61" w:rsidP="00091C61">
                      <w:pPr>
                        <w:rPr>
                          <w:rFonts w:ascii="Garamond" w:hAnsi="Garamond" w:cs="Times New Roman"/>
                          <w:sz w:val="40"/>
                          <w:szCs w:val="40"/>
                        </w:rPr>
                      </w:pPr>
                      <w:r w:rsidRPr="001734A1">
                        <w:rPr>
                          <w:rFonts w:ascii="Garamond" w:hAnsi="Garamond" w:cs="Times New Roman"/>
                          <w:sz w:val="40"/>
                          <w:szCs w:val="40"/>
                        </w:rPr>
                        <w:t>Crystal Slanzi, PhD, BCBA-D</w:t>
                      </w:r>
                    </w:p>
                  </w:txbxContent>
                </v:textbox>
              </v:shape>
            </w:pict>
          </mc:Fallback>
        </mc:AlternateContent>
      </w:r>
      <w:r w:rsidR="00D16B40">
        <w:rPr>
          <w:rFonts w:ascii="Garamond" w:eastAsia="Times New Roman" w:hAnsi="Garamond" w:cs="Times New Roman"/>
          <w:sz w:val="24"/>
          <w:szCs w:val="24"/>
          <w:lang w:val="en-CA"/>
        </w:rPr>
        <w:t>Los Angeles</w:t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D16B40">
        <w:rPr>
          <w:rFonts w:ascii="Garamond" w:eastAsia="Times New Roman" w:hAnsi="Garamond" w:cs="Times New Roman"/>
          <w:sz w:val="24"/>
          <w:szCs w:val="24"/>
          <w:lang w:val="en-CA"/>
        </w:rPr>
        <w:t>CA</w:t>
      </w:r>
      <w:r w:rsidR="00091C61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D16B40">
        <w:rPr>
          <w:rFonts w:ascii="Garamond" w:eastAsia="Times New Roman" w:hAnsi="Garamond" w:cs="Times New Roman"/>
          <w:sz w:val="24"/>
          <w:szCs w:val="24"/>
          <w:lang w:val="en-CA"/>
        </w:rPr>
        <w:t>90032</w:t>
      </w:r>
    </w:p>
    <w:p w14:paraId="00000004" w14:textId="1CBD6F9C" w:rsidR="00552B34" w:rsidRPr="00077C6A" w:rsidRDefault="00091C61" w:rsidP="00091C61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F23007" w:rsidRPr="00077C6A">
        <w:rPr>
          <w:rFonts w:ascii="Garamond" w:eastAsia="Times New Roman" w:hAnsi="Garamond" w:cs="Times New Roman"/>
          <w:sz w:val="24"/>
          <w:szCs w:val="24"/>
          <w:lang w:val="en-CA"/>
        </w:rPr>
        <w:t>352-519-9614</w:t>
      </w:r>
    </w:p>
    <w:p w14:paraId="208F9A7C" w14:textId="229DC26A" w:rsidR="00355D16" w:rsidRDefault="00D16B40" w:rsidP="00FA099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val="en-CA"/>
        </w:rPr>
      </w:pPr>
      <w:hyperlink r:id="rId7" w:history="1">
        <w:r w:rsidRPr="002C4EF6">
          <w:rPr>
            <w:rStyle w:val="Hyperlink"/>
            <w:rFonts w:ascii="Garamond" w:eastAsia="Times New Roman" w:hAnsi="Garamond" w:cs="Times New Roman"/>
            <w:sz w:val="24"/>
            <w:szCs w:val="24"/>
            <w:lang w:val="en-CA"/>
          </w:rPr>
          <w:t>cslanzi@calstatela.edu</w:t>
        </w:r>
      </w:hyperlink>
    </w:p>
    <w:p w14:paraId="186CE3C5" w14:textId="77777777" w:rsidR="00D16B40" w:rsidRPr="00077C6A" w:rsidRDefault="00D16B40" w:rsidP="00FA099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val="en-CA"/>
        </w:rPr>
      </w:pPr>
    </w:p>
    <w:p w14:paraId="06035773" w14:textId="77777777" w:rsidR="00DE37D8" w:rsidRPr="00077C6A" w:rsidRDefault="00DE37D8" w:rsidP="00BA576E">
      <w:pPr>
        <w:spacing w:after="0" w:line="240" w:lineRule="auto"/>
        <w:rPr>
          <w:rFonts w:ascii="Garamond" w:eastAsia="Times New Roman" w:hAnsi="Garamond" w:cs="Times New Roman"/>
          <w:b/>
          <w:smallCaps/>
          <w:sz w:val="24"/>
          <w:szCs w:val="24"/>
          <w:lang w:val="en-CA"/>
        </w:rPr>
      </w:pPr>
    </w:p>
    <w:p w14:paraId="12BAE878" w14:textId="268D94BB" w:rsidR="001757ED" w:rsidRPr="00077C6A" w:rsidRDefault="001757ED" w:rsidP="001757ED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ACADEMIC APPOINTMENTS</w:t>
      </w:r>
    </w:p>
    <w:p w14:paraId="66F7B818" w14:textId="77777777" w:rsidR="00146048" w:rsidRPr="00077C6A" w:rsidRDefault="00146048" w:rsidP="001757ED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28E06462" w14:textId="7AC37DF5" w:rsidR="00C14BEA" w:rsidRPr="00177108" w:rsidRDefault="00C14BEA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>Assistant Professor</w:t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  <w:t xml:space="preserve">         </w:t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>Aug 2024</w:t>
      </w:r>
    </w:p>
    <w:p w14:paraId="62DD7D5F" w14:textId="4C2F71C9" w:rsidR="00C14BEA" w:rsidRDefault="00C14BEA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sz w:val="24"/>
          <w:szCs w:val="24"/>
          <w:lang w:val="en-CA"/>
        </w:rPr>
        <w:t xml:space="preserve">Department of Psychology, College of Natural </w:t>
      </w:r>
      <w:r w:rsidR="00C22F66">
        <w:rPr>
          <w:rFonts w:ascii="Garamond" w:eastAsia="Times New Roman" w:hAnsi="Garamond" w:cs="Times New Roman"/>
          <w:sz w:val="24"/>
          <w:szCs w:val="24"/>
          <w:lang w:val="en-CA"/>
        </w:rPr>
        <w:t>and Social Sciences</w:t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to present</w:t>
      </w:r>
    </w:p>
    <w:p w14:paraId="34523FF5" w14:textId="526C721E" w:rsidR="00C22F66" w:rsidRPr="00C14BEA" w:rsidRDefault="00C22F66" w:rsidP="00C22F66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sz w:val="24"/>
          <w:szCs w:val="24"/>
          <w:lang w:val="en-CA"/>
        </w:rPr>
        <w:t>California State University, Los Angeles</w:t>
      </w:r>
    </w:p>
    <w:p w14:paraId="6B351F6C" w14:textId="1250B744" w:rsidR="0082465D" w:rsidRPr="00077C6A" w:rsidRDefault="0082465D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>Research Scientist</w:t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  <w:t xml:space="preserve">        </w:t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>Nov 2023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</w:p>
    <w:p w14:paraId="1B2B1BC7" w14:textId="0CB7CF69" w:rsidR="00CF1FBA" w:rsidRPr="00077C6A" w:rsidRDefault="0082465D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Department of Social and Behavioral Sciences, College of Public Health</w:t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177108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to Aug 2024</w:t>
      </w:r>
    </w:p>
    <w:p w14:paraId="13635497" w14:textId="4AD5F7BE" w:rsidR="0082465D" w:rsidRPr="00077C6A" w:rsidRDefault="00CF1FBA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Temple University</w:t>
      </w:r>
      <w:r w:rsidR="0082465D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            </w:t>
      </w:r>
    </w:p>
    <w:p w14:paraId="4CEF6272" w14:textId="00DD142E" w:rsidR="001757ED" w:rsidRPr="00077C6A" w:rsidRDefault="001757ED" w:rsidP="00933595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>Postdoctoral Fellow Research Associate</w:t>
      </w:r>
      <w:r w:rsidR="00CF1FBA"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CF1FBA"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CF1FBA"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ab/>
        <w:t xml:space="preserve">        </w:t>
      </w:r>
      <w:r w:rsid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 xml:space="preserve"> </w:t>
      </w:r>
      <w:r w:rsidR="00146048" w:rsidRPr="00077C6A">
        <w:rPr>
          <w:rFonts w:ascii="Garamond" w:eastAsia="Times New Roman" w:hAnsi="Garamond" w:cs="Times New Roman"/>
          <w:sz w:val="24"/>
          <w:szCs w:val="24"/>
          <w:lang w:val="en-CA"/>
        </w:rPr>
        <w:t>Aug 2021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</w:t>
      </w:r>
    </w:p>
    <w:p w14:paraId="2E52BE76" w14:textId="4A9F245F" w:rsidR="001757ED" w:rsidRPr="00077C6A" w:rsidRDefault="001757ED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Department of </w:t>
      </w:r>
      <w:r w:rsidR="00D93BDD" w:rsidRPr="00077C6A">
        <w:rPr>
          <w:rFonts w:ascii="Garamond" w:eastAsia="Times New Roman" w:hAnsi="Garamond" w:cs="Times New Roman"/>
          <w:sz w:val="24"/>
          <w:szCs w:val="24"/>
          <w:lang w:val="en-CA"/>
        </w:rPr>
        <w:t>Social and Behavioral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Sciences, College of Public Health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</w:t>
      </w:r>
      <w:r w:rsidR="0082465D" w:rsidRPr="00077C6A">
        <w:rPr>
          <w:rFonts w:ascii="Garamond" w:eastAsia="Times New Roman" w:hAnsi="Garamond" w:cs="Times New Roman"/>
          <w:sz w:val="24"/>
          <w:szCs w:val="24"/>
          <w:lang w:val="en-CA"/>
        </w:rPr>
        <w:t>to Nov 2023</w:t>
      </w:r>
    </w:p>
    <w:p w14:paraId="1DE786C3" w14:textId="72F1B5AF" w:rsidR="00CF1FBA" w:rsidRPr="00077C6A" w:rsidRDefault="00CF1FBA" w:rsidP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Temple University</w:t>
      </w:r>
    </w:p>
    <w:p w14:paraId="06519407" w14:textId="77777777" w:rsidR="001757ED" w:rsidRPr="00077C6A" w:rsidRDefault="001757ED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0B" w14:textId="1183BF61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EDUCATION</w:t>
      </w:r>
    </w:p>
    <w:p w14:paraId="0EFDFA91" w14:textId="77777777" w:rsidR="001757ED" w:rsidRPr="00077C6A" w:rsidRDefault="001757E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</w:p>
    <w:p w14:paraId="00000011" w14:textId="0202CCE3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PhD,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University of Florida</w:t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  <w:t xml:space="preserve">   </w:t>
      </w:r>
      <w:r w:rsidR="00170DA5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 </w:t>
      </w:r>
      <w:r w:rsidR="00146048"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202</w:t>
      </w:r>
      <w:r w:rsidR="00E96CBC"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1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Psychology, Behavior Analysis</w:t>
      </w:r>
    </w:p>
    <w:p w14:paraId="00000012" w14:textId="67ECBB6B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Graduate Certificate, University of Florida</w:t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E96CBC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   </w:t>
      </w:r>
      <w:r w:rsidR="000C212F"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</w:t>
      </w:r>
      <w:r w:rsid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 </w:t>
      </w:r>
      <w:r w:rsidR="000C212F"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2020</w:t>
      </w:r>
    </w:p>
    <w:p w14:paraId="00000014" w14:textId="407AE121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Public Health</w:t>
      </w:r>
    </w:p>
    <w:p w14:paraId="00000015" w14:textId="5E651BEA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Graduate Certificate, University of Florida</w:t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  <w:t xml:space="preserve">  </w:t>
      </w:r>
      <w:r w:rsidR="00E96CBC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  </w:t>
      </w:r>
      <w:r w:rsid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   </w:t>
      </w:r>
      <w:r w:rsid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  <w:t xml:space="preserve">    </w:t>
      </w:r>
      <w:r w:rsidR="000C212F"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2020</w:t>
      </w:r>
    </w:p>
    <w:p w14:paraId="0000001A" w14:textId="451B7F77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Sustainable Development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</w:p>
    <w:p w14:paraId="0000001B" w14:textId="5FC70AC7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MS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, 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Capella University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2005</w:t>
      </w:r>
    </w:p>
    <w:p w14:paraId="0000001D" w14:textId="4AF5C5DB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Educational Psychology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</w:p>
    <w:p w14:paraId="0000001E" w14:textId="11B06392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BSc, University of Victoria</w:t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</w:r>
      <w:r w:rsidR="000C212F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ab/>
        <w:t xml:space="preserve">    </w:t>
      </w:r>
      <w:r w:rsidR="000C212F"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2002</w:t>
      </w:r>
    </w:p>
    <w:p w14:paraId="0000001F" w14:textId="675670C1" w:rsidR="00552B34" w:rsidRPr="00077C6A" w:rsidRDefault="00F23007">
      <w:pPr>
        <w:tabs>
          <w:tab w:val="right" w:pos="10773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Psychology</w:t>
      </w:r>
    </w:p>
    <w:p w14:paraId="68DEFAC2" w14:textId="77777777" w:rsidR="001757ED" w:rsidRPr="00077C6A" w:rsidRDefault="001757ED" w:rsidP="00FD1074">
      <w:pPr>
        <w:tabs>
          <w:tab w:val="right" w:pos="10773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</w:p>
    <w:p w14:paraId="00000021" w14:textId="77777777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CERTIFICATION</w:t>
      </w:r>
    </w:p>
    <w:p w14:paraId="00000022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</w:p>
    <w:p w14:paraId="7BAD8BB3" w14:textId="554799A3" w:rsidR="00050B1D" w:rsidRPr="00077C6A" w:rsidRDefault="00050B1D" w:rsidP="00050B1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Board Certified Behavior Analyst - Doctoral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(BCBA-D# 01-08-4886)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14604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</w:t>
      </w:r>
      <w:r w:rsidR="0014604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2021</w:t>
      </w:r>
    </w:p>
    <w:p w14:paraId="4BD53E26" w14:textId="7E6C6B7D" w:rsidR="00050B1D" w:rsidRPr="00077C6A" w:rsidRDefault="00050B1D" w:rsidP="00050B1D">
      <w:pPr>
        <w:tabs>
          <w:tab w:val="center" w:pos="5103"/>
          <w:tab w:val="right" w:pos="936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Behavior Analyst Certification Board</w:t>
      </w:r>
    </w:p>
    <w:p w14:paraId="77BF846D" w14:textId="77777777" w:rsidR="00FA0998" w:rsidRPr="00077C6A" w:rsidRDefault="00FA0998" w:rsidP="00FA0998">
      <w:pPr>
        <w:widowControl w:val="0"/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6566B438" w14:textId="77777777" w:rsidR="0000738D" w:rsidRPr="00077C6A" w:rsidRDefault="0000738D" w:rsidP="0000738D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GRANTS AND CONTRACTS</w:t>
      </w:r>
    </w:p>
    <w:p w14:paraId="301CAD46" w14:textId="77777777" w:rsidR="0000738D" w:rsidRPr="00077C6A" w:rsidRDefault="0000738D" w:rsidP="0000738D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730239B" w14:textId="77777777" w:rsidR="0000738D" w:rsidRPr="00077C6A" w:rsidRDefault="0000738D" w:rsidP="0000738D">
      <w:pPr>
        <w:widowControl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>Co-Principal Investigator (Co-PI: Salzer). </w:t>
      </w:r>
      <w:r w:rsidRPr="00077C6A">
        <w:rPr>
          <w:rFonts w:ascii="Garamond" w:eastAsia="Times New Roman" w:hAnsi="Garamond" w:cs="Times New Roman"/>
          <w:sz w:val="24"/>
          <w:szCs w:val="24"/>
          <w:u w:val="single"/>
        </w:rPr>
        <w:t>Getting Out of the House: Using Behavioral Activation to Increase Community Participation</w:t>
      </w:r>
      <w:r w:rsidRPr="00077C6A">
        <w:rPr>
          <w:rFonts w:ascii="Garamond" w:eastAsia="Times New Roman" w:hAnsi="Garamond" w:cs="Times New Roman"/>
          <w:sz w:val="24"/>
          <w:szCs w:val="24"/>
        </w:rPr>
        <w:t>. National Institute on Disability, Independent Living, and Rehabilitation Research (90IFRE0076-01-00, $600,000; 9/1/23 - 8/30/26).</w:t>
      </w:r>
    </w:p>
    <w:p w14:paraId="15C72197" w14:textId="77777777" w:rsidR="00C22F66" w:rsidRDefault="00C22F66" w:rsidP="0000738D">
      <w:pPr>
        <w:widowControl w:val="0"/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  <w:bookmarkStart w:id="0" w:name="_Hlk144885781"/>
    </w:p>
    <w:p w14:paraId="6E4C7C86" w14:textId="0DD98B8C" w:rsidR="0000738D" w:rsidRPr="00077C6A" w:rsidRDefault="0000738D" w:rsidP="00C22F66">
      <w:pPr>
        <w:widowControl w:val="0"/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lastRenderedPageBreak/>
        <w:t>Investigator (PI: Salzer). </w:t>
      </w:r>
      <w:r w:rsidRPr="00077C6A">
        <w:rPr>
          <w:rFonts w:ascii="Garamond" w:eastAsia="Times New Roman" w:hAnsi="Garamond" w:cs="Times New Roman"/>
          <w:sz w:val="24"/>
          <w:szCs w:val="24"/>
          <w:u w:val="single"/>
        </w:rPr>
        <w:t>Temple University Rehabilitation Research and Training Center on Community Living and Participation of Individuals with Serious Mental Illnesses</w:t>
      </w:r>
      <w:r w:rsidRPr="00077C6A">
        <w:rPr>
          <w:rFonts w:ascii="Garamond" w:eastAsia="Times New Roman" w:hAnsi="Garamond" w:cs="Times New Roman"/>
          <w:sz w:val="24"/>
          <w:szCs w:val="24"/>
        </w:rPr>
        <w:t>. National Institute on Disability, Independent Living, and Rehabilitation Research (90RTCP0008-01-00, $4,375,000; 9/1/23 - 8/30/28</w:t>
      </w:r>
      <w:r w:rsidR="00C22F66">
        <w:rPr>
          <w:rFonts w:ascii="Garamond" w:eastAsia="Times New Roman" w:hAnsi="Garamond" w:cs="Times New Roman"/>
          <w:sz w:val="24"/>
          <w:szCs w:val="24"/>
        </w:rPr>
        <w:t>; Investigator Subaward</w:t>
      </w:r>
      <w:r w:rsidR="00C22F66" w:rsidRPr="00C22F66">
        <w:rPr>
          <w:rFonts w:ascii="Aptos Narrow" w:hAnsi="Aptos Narrow"/>
          <w:color w:val="000000"/>
        </w:rPr>
        <w:t xml:space="preserve"> </w:t>
      </w:r>
      <w:r w:rsidR="00C22F66" w:rsidRPr="00C22F66">
        <w:rPr>
          <w:rFonts w:ascii="Garamond" w:eastAsia="Times New Roman" w:hAnsi="Garamond" w:cs="Times New Roman"/>
          <w:sz w:val="24"/>
          <w:szCs w:val="24"/>
        </w:rPr>
        <w:t>$115,503.00</w:t>
      </w:r>
      <w:r w:rsidR="00C22F66">
        <w:rPr>
          <w:rFonts w:ascii="Garamond" w:eastAsia="Times New Roman" w:hAnsi="Garamond" w:cs="Times New Roman"/>
          <w:sz w:val="24"/>
          <w:szCs w:val="24"/>
        </w:rPr>
        <w:t>; 9/1/23-08/30/25</w:t>
      </w:r>
      <w:r w:rsidRPr="00077C6A">
        <w:rPr>
          <w:rFonts w:ascii="Garamond" w:eastAsia="Times New Roman" w:hAnsi="Garamond" w:cs="Times New Roman"/>
          <w:sz w:val="24"/>
          <w:szCs w:val="24"/>
        </w:rPr>
        <w:t>).</w:t>
      </w:r>
      <w:bookmarkEnd w:id="0"/>
    </w:p>
    <w:p w14:paraId="075222AF" w14:textId="77777777" w:rsidR="0000738D" w:rsidRPr="00077C6A" w:rsidRDefault="0000738D" w:rsidP="0000738D">
      <w:pPr>
        <w:widowControl w:val="0"/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Graduate Research Assistant (PIs: Liang &amp; McKune). </w:t>
      </w:r>
      <w:r w:rsidRPr="00077C6A">
        <w:rPr>
          <w:rFonts w:ascii="Garamond" w:eastAsia="Times New Roman" w:hAnsi="Garamond" w:cs="Times New Roman"/>
          <w:sz w:val="24"/>
          <w:szCs w:val="24"/>
          <w:u w:val="single"/>
          <w:lang w:val="en-CA"/>
        </w:rPr>
        <w:t>Exposure Assessment of Campylobacter Infections in Rural Ethiopia (EXCAM)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. Bill and Melinda Gates Foundation </w:t>
      </w:r>
    </w:p>
    <w:p w14:paraId="75094CBE" w14:textId="77777777" w:rsidR="0000738D" w:rsidRPr="00077C6A" w:rsidRDefault="0000738D" w:rsidP="0000738D">
      <w:pPr>
        <w:widowControl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($963,645; 2018-2022)</w:t>
      </w:r>
    </w:p>
    <w:p w14:paraId="04772204" w14:textId="77777777" w:rsidR="00CF1FBA" w:rsidRPr="00077C6A" w:rsidRDefault="00CF1FBA" w:rsidP="00FA0998">
      <w:pPr>
        <w:widowControl w:val="0"/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29" w14:textId="3DD3E14D" w:rsidR="00552B34" w:rsidRPr="00077C6A" w:rsidRDefault="00F23007" w:rsidP="00FA0998">
      <w:pPr>
        <w:widowControl w:val="0"/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PUBLICATIONS</w:t>
      </w:r>
    </w:p>
    <w:p w14:paraId="4DEA2737" w14:textId="797B777A" w:rsidR="00235ADB" w:rsidRDefault="00235ADB" w:rsidP="00235ADB">
      <w:pPr>
        <w:pStyle w:val="EndNoteBibliography"/>
        <w:spacing w:before="120"/>
        <w:ind w:left="720" w:hanging="720"/>
        <w:rPr>
          <w:rFonts w:ascii="Garamond" w:hAnsi="Garamond"/>
          <w:noProof/>
        </w:rPr>
      </w:pPr>
      <w:r w:rsidRPr="00235ADB">
        <w:rPr>
          <w:rFonts w:ascii="Garamond" w:hAnsi="Garamond"/>
          <w:noProof/>
        </w:rPr>
        <w:t xml:space="preserve">Wang, Y., Yang, Y., </w:t>
      </w:r>
      <w:r w:rsidRPr="00623C78">
        <w:rPr>
          <w:rFonts w:ascii="Garamond" w:hAnsi="Garamond"/>
          <w:b/>
          <w:bCs/>
          <w:noProof/>
        </w:rPr>
        <w:t>Slanzi, C. M</w:t>
      </w:r>
      <w:r w:rsidRPr="00235ADB">
        <w:rPr>
          <w:rFonts w:ascii="Garamond" w:hAnsi="Garamond"/>
          <w:noProof/>
        </w:rPr>
        <w:t xml:space="preserve">., Li, X., Ojeda, A., Paro, F., Deblais, L., Yakubu, H., Hassen, B. M., &amp; Game, H. (2025). Quantitative multi-pathway assessment of exposure to Escherichia coli for infants in Rural Ethiopia. </w:t>
      </w:r>
      <w:r w:rsidRPr="00235ADB">
        <w:rPr>
          <w:rFonts w:ascii="Garamond" w:hAnsi="Garamond"/>
          <w:i/>
          <w:noProof/>
        </w:rPr>
        <w:t>PLOS Neglected Tropical Diseases</w:t>
      </w:r>
      <w:r w:rsidRPr="00235ADB">
        <w:rPr>
          <w:rFonts w:ascii="Garamond" w:hAnsi="Garamond"/>
          <w:noProof/>
        </w:rPr>
        <w:t>,</w:t>
      </w:r>
      <w:r w:rsidRPr="00235ADB">
        <w:rPr>
          <w:rFonts w:ascii="Garamond" w:hAnsi="Garamond"/>
          <w:i/>
          <w:noProof/>
        </w:rPr>
        <w:t xml:space="preserve"> 19</w:t>
      </w:r>
      <w:r w:rsidRPr="00235ADB">
        <w:rPr>
          <w:rFonts w:ascii="Garamond" w:hAnsi="Garamond"/>
          <w:noProof/>
        </w:rPr>
        <w:t xml:space="preserve">(6), e0013154. </w:t>
      </w:r>
      <w:hyperlink r:id="rId8" w:history="1">
        <w:r w:rsidRPr="005D1718">
          <w:rPr>
            <w:rStyle w:val="Hyperlink"/>
            <w:rFonts w:ascii="Garamond" w:hAnsi="Garamond"/>
            <w:noProof/>
          </w:rPr>
          <w:t>https://doi.org/10.1371/journal.pntd.0013154</w:t>
        </w:r>
      </w:hyperlink>
    </w:p>
    <w:p w14:paraId="28B515BB" w14:textId="6787558E" w:rsidR="000C59D6" w:rsidRDefault="00A77114" w:rsidP="00235ADB">
      <w:pPr>
        <w:spacing w:before="120" w:after="0" w:line="240" w:lineRule="auto"/>
        <w:ind w:left="709" w:hanging="709"/>
        <w:rPr>
          <w:rFonts w:ascii="Garamond" w:eastAsia="Times New Roman" w:hAnsi="Garamond" w:cs="Times New Roman"/>
          <w:sz w:val="24"/>
          <w:szCs w:val="24"/>
        </w:rPr>
      </w:pPr>
      <w:r w:rsidRPr="003D092D">
        <w:rPr>
          <w:rFonts w:ascii="Garamond" w:eastAsia="Times New Roman" w:hAnsi="Garamond" w:cs="Times New Roman"/>
          <w:sz w:val="24"/>
          <w:szCs w:val="24"/>
        </w:rPr>
        <w:t>Snethen, G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., </w:t>
      </w:r>
      <w:r>
        <w:rPr>
          <w:rFonts w:ascii="Garamond" w:eastAsia="Times New Roman" w:hAnsi="Garamond" w:cs="Times New Roman"/>
          <w:sz w:val="24"/>
          <w:szCs w:val="24"/>
        </w:rPr>
        <w:t xml:space="preserve">Salzer, M. S.,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Brusilovskiy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, E.., Pfieffer, B., </w:t>
      </w:r>
      <w:r w:rsidRPr="003D092D">
        <w:rPr>
          <w:rFonts w:ascii="Garamond" w:eastAsia="Times New Roman" w:hAnsi="Garamond" w:cs="Times New Roman"/>
          <w:b/>
          <w:bCs/>
          <w:sz w:val="24"/>
          <w:szCs w:val="24"/>
        </w:rPr>
        <w:t>Slanzi, C.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M.</w:t>
      </w:r>
      <w:r>
        <w:rPr>
          <w:rFonts w:ascii="Garamond" w:eastAsia="Times New Roman" w:hAnsi="Garamond" w:cs="Times New Roman"/>
          <w:sz w:val="24"/>
          <w:szCs w:val="24"/>
        </w:rPr>
        <w:t xml:space="preserve">, &amp; Townley, G. (2025) </w:t>
      </w:r>
      <w:r w:rsidRPr="003D092D">
        <w:rPr>
          <w:rFonts w:ascii="Garamond" w:eastAsia="Times New Roman" w:hAnsi="Garamond" w:cs="Times New Roman"/>
          <w:sz w:val="24"/>
          <w:szCs w:val="24"/>
        </w:rPr>
        <w:t>An exploratory study of the transportation modes associated with community participation among adults with serious mental illnesses</w:t>
      </w:r>
      <w:r>
        <w:rPr>
          <w:rFonts w:ascii="Garamond" w:eastAsia="Times New Roman" w:hAnsi="Garamond" w:cs="Times New Roman"/>
          <w:sz w:val="24"/>
          <w:szCs w:val="24"/>
        </w:rPr>
        <w:t>.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Journal of Transport &amp; Health</w:t>
      </w:r>
      <w:r w:rsidR="000C59D6">
        <w:rPr>
          <w:rFonts w:ascii="Garamond" w:eastAsia="Times New Roman" w:hAnsi="Garamond" w:cs="Times New Roman"/>
          <w:i/>
          <w:iCs/>
          <w:sz w:val="24"/>
          <w:szCs w:val="24"/>
        </w:rPr>
        <w:t xml:space="preserve">, 40. </w:t>
      </w:r>
      <w:hyperlink r:id="rId9" w:history="1">
        <w:r w:rsidR="000C59D6" w:rsidRPr="000A39D1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https://doi.org/10.1016/j.jth.2024.101943</w:t>
        </w:r>
      </w:hyperlink>
    </w:p>
    <w:p w14:paraId="7285EFBB" w14:textId="7A079AF9" w:rsidR="00A77114" w:rsidRDefault="00A77114" w:rsidP="000C59D6">
      <w:pPr>
        <w:spacing w:before="120" w:after="0" w:line="240" w:lineRule="auto"/>
        <w:ind w:left="709" w:hanging="709"/>
        <w:rPr>
          <w:rFonts w:ascii="Garamond" w:eastAsia="Times New Roman" w:hAnsi="Garamond" w:cs="Times New Roman"/>
          <w:sz w:val="24"/>
          <w:szCs w:val="24"/>
        </w:rPr>
      </w:pPr>
      <w:r w:rsidRPr="00A77114">
        <w:rPr>
          <w:rFonts w:ascii="Garamond" w:eastAsia="Times New Roman" w:hAnsi="Garamond" w:cs="Times New Roman"/>
          <w:sz w:val="24"/>
          <w:szCs w:val="24"/>
        </w:rPr>
        <w:t xml:space="preserve">Schulz, J. A., </w:t>
      </w:r>
      <w:r w:rsidRPr="00A77114">
        <w:rPr>
          <w:rFonts w:ascii="Garamond" w:eastAsia="Times New Roman" w:hAnsi="Garamond" w:cs="Times New Roman"/>
          <w:b/>
          <w:bCs/>
          <w:sz w:val="24"/>
          <w:szCs w:val="24"/>
        </w:rPr>
        <w:t>Slanzi, C. M</w:t>
      </w:r>
      <w:r w:rsidRPr="00A77114">
        <w:rPr>
          <w:rFonts w:ascii="Garamond" w:eastAsia="Times New Roman" w:hAnsi="Garamond" w:cs="Times New Roman"/>
          <w:sz w:val="24"/>
          <w:szCs w:val="24"/>
        </w:rPr>
        <w:t xml:space="preserve">., </w:t>
      </w:r>
      <w:proofErr w:type="spellStart"/>
      <w:r w:rsidRPr="00A77114">
        <w:rPr>
          <w:rFonts w:ascii="Garamond" w:eastAsia="Times New Roman" w:hAnsi="Garamond" w:cs="Times New Roman"/>
          <w:sz w:val="24"/>
          <w:szCs w:val="24"/>
        </w:rPr>
        <w:t>Weinsztok</w:t>
      </w:r>
      <w:proofErr w:type="spellEnd"/>
      <w:r w:rsidRPr="00A77114">
        <w:rPr>
          <w:rFonts w:ascii="Garamond" w:eastAsia="Times New Roman" w:hAnsi="Garamond" w:cs="Times New Roman"/>
          <w:sz w:val="24"/>
          <w:szCs w:val="24"/>
        </w:rPr>
        <w:t xml:space="preserve">, S. C., &amp; Schieber, E. </w:t>
      </w:r>
      <w:r>
        <w:rPr>
          <w:rFonts w:ascii="Garamond" w:eastAsia="Times New Roman" w:hAnsi="Garamond" w:cs="Times New Roman"/>
          <w:sz w:val="24"/>
          <w:szCs w:val="24"/>
        </w:rPr>
        <w:t xml:space="preserve">(2024) </w:t>
      </w:r>
      <w:r w:rsidRPr="00A77114">
        <w:rPr>
          <w:rFonts w:ascii="Garamond" w:eastAsia="Times New Roman" w:hAnsi="Garamond" w:cs="Times New Roman"/>
          <w:sz w:val="24"/>
          <w:szCs w:val="24"/>
        </w:rPr>
        <w:t xml:space="preserve">Guest editorial: Integrating public health and behavioral science to improve population health. </w:t>
      </w:r>
      <w:r w:rsidRPr="00A77114">
        <w:rPr>
          <w:rFonts w:ascii="Garamond" w:eastAsia="Times New Roman" w:hAnsi="Garamond" w:cs="Times New Roman"/>
          <w:i/>
          <w:iCs/>
          <w:sz w:val="24"/>
          <w:szCs w:val="24"/>
        </w:rPr>
        <w:t xml:space="preserve">Behavior and Social Issues. </w:t>
      </w:r>
      <w:r w:rsidRPr="00A77114">
        <w:rPr>
          <w:rFonts w:ascii="Garamond" w:eastAsia="Times New Roman" w:hAnsi="Garamond" w:cs="Times New Roman"/>
          <w:sz w:val="24"/>
          <w:szCs w:val="24"/>
        </w:rPr>
        <w:t xml:space="preserve">Advance online publication. </w:t>
      </w:r>
      <w:hyperlink r:id="rId10" w:history="1">
        <w:r w:rsidR="000C59D6" w:rsidRPr="000A39D1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https://doi.org/10.1007/s42822-024-00189-y</w:t>
        </w:r>
      </w:hyperlink>
    </w:p>
    <w:p w14:paraId="6FBD901B" w14:textId="1FA4FFA1" w:rsidR="00512CFE" w:rsidRDefault="00512CFE" w:rsidP="00FC4F18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Slanzi, C. M., </w:t>
      </w:r>
      <w:r>
        <w:rPr>
          <w:rFonts w:ascii="Garamond" w:eastAsia="Times New Roman" w:hAnsi="Garamond" w:cs="Times New Roman"/>
          <w:sz w:val="24"/>
          <w:szCs w:val="24"/>
        </w:rPr>
        <w:t xml:space="preserve">Morris, S. L., Conine, D. E.,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Kronfli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, F. K., Breaux, C, &amp; Salzer, M.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S.</w:t>
      </w:r>
      <w:r w:rsidR="00A77114">
        <w:rPr>
          <w:rFonts w:ascii="Garamond" w:eastAsia="Times New Roman" w:hAnsi="Garamond" w:cs="Times New Roman"/>
          <w:sz w:val="24"/>
          <w:szCs w:val="24"/>
        </w:rPr>
        <w:t>(</w:t>
      </w:r>
      <w:proofErr w:type="gramEnd"/>
      <w:r w:rsidR="00A77114">
        <w:rPr>
          <w:rFonts w:ascii="Garamond" w:eastAsia="Times New Roman" w:hAnsi="Garamond" w:cs="Times New Roman"/>
          <w:sz w:val="24"/>
          <w:szCs w:val="24"/>
        </w:rPr>
        <w:t>2024).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12CFE">
        <w:rPr>
          <w:rFonts w:ascii="Garamond" w:eastAsia="Times New Roman" w:hAnsi="Garamond" w:cs="Times New Roman"/>
          <w:sz w:val="24"/>
          <w:szCs w:val="24"/>
        </w:rPr>
        <w:t>Respecting behavioral diversity and prioritizing inclusion: Surveying behavior analysts’ intervention strategies.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12CFE">
        <w:rPr>
          <w:rFonts w:ascii="Garamond" w:eastAsia="Times New Roman" w:hAnsi="Garamond" w:cs="Times New Roman"/>
          <w:i/>
          <w:iCs/>
          <w:sz w:val="24"/>
          <w:szCs w:val="24"/>
        </w:rPr>
        <w:t>Behavior and Social Issues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77114">
        <w:rPr>
          <w:rFonts w:ascii="Garamond" w:eastAsia="Times New Roman" w:hAnsi="Garamond" w:cs="Times New Roman"/>
          <w:sz w:val="24"/>
          <w:szCs w:val="24"/>
        </w:rPr>
        <w:t xml:space="preserve">Advance online publication. </w:t>
      </w:r>
      <w:hyperlink r:id="rId11" w:history="1">
        <w:r w:rsidR="000C59D6" w:rsidRPr="000A39D1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https://doi.org/10.1007/s42822-024-00191-4</w:t>
        </w:r>
      </w:hyperlink>
    </w:p>
    <w:p w14:paraId="041A84AE" w14:textId="25E533E7" w:rsidR="003D092D" w:rsidRPr="003D092D" w:rsidRDefault="00012D17" w:rsidP="003D092D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bCs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bCs/>
          <w:sz w:val="24"/>
          <w:szCs w:val="24"/>
        </w:rPr>
        <w:t>Slanzi, C. M.</w:t>
      </w:r>
      <w:r w:rsidRPr="00077C6A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Pr="00077C6A">
        <w:rPr>
          <w:rFonts w:ascii="Garamond" w:eastAsia="Times New Roman" w:hAnsi="Garamond" w:cs="Times New Roman"/>
          <w:bCs/>
          <w:sz w:val="24"/>
          <w:szCs w:val="24"/>
        </w:rPr>
        <w:t>&amp; Fernand, J. K. (</w:t>
      </w:r>
      <w:r w:rsidR="003D092D">
        <w:rPr>
          <w:rFonts w:ascii="Garamond" w:eastAsia="Times New Roman" w:hAnsi="Garamond" w:cs="Times New Roman"/>
          <w:bCs/>
          <w:sz w:val="24"/>
          <w:szCs w:val="24"/>
        </w:rPr>
        <w:t>2024</w:t>
      </w:r>
      <w:r w:rsidRPr="00077C6A">
        <w:rPr>
          <w:rFonts w:ascii="Garamond" w:eastAsia="Times New Roman" w:hAnsi="Garamond" w:cs="Times New Roman"/>
          <w:bCs/>
          <w:sz w:val="24"/>
          <w:szCs w:val="24"/>
        </w:rPr>
        <w:t xml:space="preserve">). On the use and benefits of electronic data collection systems: A tutorial on Countee. </w:t>
      </w:r>
      <w:r w:rsidRPr="00077C6A">
        <w:rPr>
          <w:rFonts w:ascii="Garamond" w:eastAsia="Times New Roman" w:hAnsi="Garamond" w:cs="Times New Roman"/>
          <w:bCs/>
          <w:i/>
          <w:iCs/>
          <w:sz w:val="24"/>
          <w:szCs w:val="24"/>
        </w:rPr>
        <w:t>Behavior Analysis in Practic</w:t>
      </w:r>
      <w:r w:rsidR="000C59D6">
        <w:rPr>
          <w:rFonts w:ascii="Garamond" w:eastAsia="Times New Roman" w:hAnsi="Garamond" w:cs="Times New Roman"/>
          <w:bCs/>
          <w:i/>
          <w:iCs/>
          <w:sz w:val="24"/>
          <w:szCs w:val="24"/>
        </w:rPr>
        <w:t>e, 17, 1228-1237</w:t>
      </w:r>
      <w:r w:rsidR="003D092D" w:rsidRPr="003D092D">
        <w:rPr>
          <w:rFonts w:ascii="Garamond" w:eastAsia="Times New Roman" w:hAnsi="Garamond" w:cs="Times New Roman"/>
          <w:bCs/>
          <w:sz w:val="24"/>
          <w:szCs w:val="24"/>
        </w:rPr>
        <w:t>. </w:t>
      </w:r>
      <w:hyperlink r:id="rId12" w:tgtFrame="_blank" w:history="1">
        <w:r w:rsidR="003D092D" w:rsidRPr="003D092D">
          <w:rPr>
            <w:rStyle w:val="Hyperlink"/>
            <w:rFonts w:ascii="Garamond" w:eastAsia="Times New Roman" w:hAnsi="Garamond" w:cs="Times New Roman"/>
            <w:bCs/>
            <w:sz w:val="24"/>
            <w:szCs w:val="24"/>
          </w:rPr>
          <w:t>https://doi.org/10.1007/s40617-024-00964-8</w:t>
        </w:r>
      </w:hyperlink>
    </w:p>
    <w:p w14:paraId="57EB4042" w14:textId="258C7EE8" w:rsidR="00036350" w:rsidRDefault="00012D17" w:rsidP="00036350">
      <w:pPr>
        <w:spacing w:before="120"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</w:rPr>
        <w:t>Slanzi, C. M.</w:t>
      </w:r>
      <w:r w:rsidRPr="00077C6A">
        <w:rPr>
          <w:rFonts w:ascii="Garamond" w:eastAsia="Times New Roman" w:hAnsi="Garamond" w:cs="Times New Roman"/>
          <w:bCs/>
          <w:sz w:val="24"/>
          <w:szCs w:val="24"/>
        </w:rPr>
        <w:t xml:space="preserve">, MacDonald, G. A., </w:t>
      </w:r>
      <w:r w:rsidRPr="00077C6A">
        <w:rPr>
          <w:rFonts w:ascii="Garamond" w:hAnsi="Garamond" w:cs="Times New Roman"/>
          <w:sz w:val="24"/>
          <w:szCs w:val="24"/>
        </w:rPr>
        <w:t>Nemoianu, A. T., &amp; Salzer, M. S. (</w:t>
      </w:r>
      <w:r w:rsidR="002F0088">
        <w:rPr>
          <w:rFonts w:ascii="Garamond" w:hAnsi="Garamond" w:cs="Times New Roman"/>
          <w:sz w:val="24"/>
          <w:szCs w:val="24"/>
        </w:rPr>
        <w:t>202</w:t>
      </w:r>
      <w:r w:rsidR="00036350">
        <w:rPr>
          <w:rFonts w:ascii="Garamond" w:hAnsi="Garamond" w:cs="Times New Roman"/>
          <w:sz w:val="24"/>
          <w:szCs w:val="24"/>
        </w:rPr>
        <w:t>4</w:t>
      </w:r>
      <w:r w:rsidRPr="00077C6A">
        <w:rPr>
          <w:rFonts w:ascii="Garamond" w:hAnsi="Garamond" w:cs="Times New Roman"/>
          <w:sz w:val="24"/>
          <w:szCs w:val="24"/>
        </w:rPr>
        <w:t xml:space="preserve">). Stakeholder perspectives on barriers and facilitators to community inclusion and participation in rural areas. </w:t>
      </w:r>
      <w:r w:rsidRPr="00077C6A">
        <w:rPr>
          <w:rFonts w:ascii="Garamond" w:hAnsi="Garamond" w:cs="Times New Roman"/>
          <w:i/>
          <w:iCs/>
          <w:sz w:val="24"/>
          <w:szCs w:val="24"/>
        </w:rPr>
        <w:t>Community Mental Health Journal</w:t>
      </w:r>
      <w:r w:rsidR="00036350" w:rsidRPr="00036350">
        <w:rPr>
          <w:rFonts w:ascii="Garamond" w:hAnsi="Garamond" w:cs="Times New Roman"/>
          <w:i/>
          <w:iCs/>
          <w:sz w:val="24"/>
          <w:szCs w:val="24"/>
        </w:rPr>
        <w:t>.</w:t>
      </w:r>
      <w:r w:rsidR="00036350" w:rsidRPr="00036350">
        <w:rPr>
          <w:rFonts w:ascii="Garamond" w:hAnsi="Garamond" w:cs="Times New Roman"/>
          <w:sz w:val="24"/>
          <w:szCs w:val="24"/>
        </w:rPr>
        <w:t> </w:t>
      </w:r>
      <w:hyperlink r:id="rId13" w:history="1">
        <w:r w:rsidR="00036350" w:rsidRPr="00476E18">
          <w:rPr>
            <w:rStyle w:val="Hyperlink"/>
            <w:rFonts w:ascii="Garamond" w:hAnsi="Garamond" w:cs="Times New Roman"/>
            <w:sz w:val="24"/>
            <w:szCs w:val="24"/>
          </w:rPr>
          <w:t>https://doi.org/10.1007/s10597-023-01217-8</w:t>
        </w:r>
      </w:hyperlink>
    </w:p>
    <w:p w14:paraId="4F609A09" w14:textId="3F2BB8FD" w:rsidR="00036350" w:rsidRDefault="00012D17" w:rsidP="00036350">
      <w:pPr>
        <w:widowControl w:val="0"/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Slanzi, C. M.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, MacDonald, G., MacDonald-Wilson, K., &amp; Salzer, M. S. (</w:t>
      </w:r>
      <w:r w:rsidR="002F0088">
        <w:rPr>
          <w:rFonts w:ascii="Garamond" w:eastAsia="Times New Roman" w:hAnsi="Garamond" w:cs="Times New Roman"/>
          <w:bCs/>
          <w:sz w:val="24"/>
          <w:szCs w:val="24"/>
          <w:lang w:val="en-CA"/>
        </w:rPr>
        <w:t>202</w:t>
      </w:r>
      <w:r w:rsidR="00036350">
        <w:rPr>
          <w:rFonts w:ascii="Garamond" w:eastAsia="Times New Roman" w:hAnsi="Garamond" w:cs="Times New Roman"/>
          <w:bCs/>
          <w:sz w:val="24"/>
          <w:szCs w:val="24"/>
          <w:lang w:val="en-CA"/>
        </w:rPr>
        <w:t>4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). 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Promoting Community Participation of Individuals with Mental Illnesses in Rural Areas in the United States,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>Journal of Psychosocial Rehabilitation and Mental Health.</w:t>
      </w:r>
      <w:r w:rsidR="00036350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hyperlink r:id="rId14" w:history="1">
        <w:r w:rsidR="00036350" w:rsidRPr="00476E18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https://doi.org/10.1007/s40737-023-00383-y</w:t>
        </w:r>
      </w:hyperlink>
    </w:p>
    <w:p w14:paraId="12043D6A" w14:textId="633DEB80" w:rsidR="00056F21" w:rsidRPr="00077C6A" w:rsidRDefault="00056F21" w:rsidP="00CF1FBA">
      <w:pPr>
        <w:widowControl w:val="0"/>
        <w:spacing w:before="120" w:after="0" w:line="240" w:lineRule="auto"/>
        <w:ind w:left="720" w:hanging="720"/>
        <w:rPr>
          <w:rFonts w:ascii="Garamond" w:eastAsia="Times New Roman" w:hAnsi="Garamond" w:cs="Times New Roman"/>
          <w:iCs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Morris, S. L., Conine, D. E., </w:t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</w:rPr>
        <w:t>Slanzi, C. M.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</w:rPr>
        <w:t>Kronfl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</w:rPr>
        <w:t xml:space="preserve">, F. K., &amp; Etchinson, H. M. (2023) A survey of why and how clinicians change reinforcers during teaching sessions. </w:t>
      </w:r>
      <w:r w:rsidRPr="00077C6A">
        <w:rPr>
          <w:rFonts w:ascii="Garamond" w:eastAsia="Times New Roman" w:hAnsi="Garamond" w:cs="Times New Roman"/>
          <w:i/>
          <w:sz w:val="24"/>
          <w:szCs w:val="24"/>
        </w:rPr>
        <w:t xml:space="preserve">Behavior Analysis in Practice. </w:t>
      </w:r>
      <w:hyperlink r:id="rId15" w:history="1">
        <w:r w:rsidRPr="00077C6A">
          <w:rPr>
            <w:rStyle w:val="Hyperlink"/>
            <w:rFonts w:ascii="Garamond" w:eastAsia="Times New Roman" w:hAnsi="Garamond" w:cs="Times New Roman"/>
            <w:iCs/>
            <w:sz w:val="24"/>
            <w:szCs w:val="24"/>
          </w:rPr>
          <w:t>https://doi.org/10.1007/s40617-023-00847-4</w:t>
        </w:r>
      </w:hyperlink>
    </w:p>
    <w:p w14:paraId="47B4D46A" w14:textId="77777777" w:rsidR="00056F21" w:rsidRPr="00077C6A" w:rsidRDefault="00056F21" w:rsidP="00056F21">
      <w:pPr>
        <w:widowControl w:val="0"/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bCs/>
          <w:sz w:val="24"/>
          <w:szCs w:val="24"/>
        </w:rPr>
        <w:t xml:space="preserve">Slanzi, C. M. 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&amp;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</w:rPr>
        <w:t>Brusilovskiy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</w:rPr>
        <w:t>, E., Snethen, G., McCormick, B., &amp; Salzer, M. S. (2022). Participation in</w:t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arts and culture among individuals with serious mental illnesses and its </w:t>
      </w:r>
    </w:p>
    <w:p w14:paraId="306CD977" w14:textId="77E43B11" w:rsidR="00056F21" w:rsidRPr="00077C6A" w:rsidRDefault="00056F21" w:rsidP="00056F21">
      <w:pPr>
        <w:widowControl w:val="0"/>
        <w:spacing w:after="0" w:line="240" w:lineRule="auto"/>
        <w:ind w:left="72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relationship to recovery.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>Psychiatric Rehabilitation Journal.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 </w:t>
      </w:r>
      <w:hyperlink r:id="rId16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https://psycnet.apa.org/doi/10.1037/prj0000553</w:t>
        </w:r>
      </w:hyperlink>
    </w:p>
    <w:p w14:paraId="48EF19D6" w14:textId="09BAFC6E" w:rsidR="00056F21" w:rsidRPr="00077C6A" w:rsidRDefault="00056F21" w:rsidP="00056F21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 xml:space="preserve">Slanzi, C. M., 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&amp; Sellers, T. (2022). Paying for supervision: Barriers, solutions, and opportunities.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 xml:space="preserve">Behavior Analysis in Practice, </w:t>
      </w:r>
      <w:r w:rsidRPr="00077C6A">
        <w:rPr>
          <w:rFonts w:ascii="Garamond" w:hAnsi="Garamond" w:cs="Times New Roman"/>
          <w:i/>
          <w:iCs/>
          <w:color w:val="333333"/>
          <w:sz w:val="24"/>
          <w:szCs w:val="24"/>
          <w:shd w:val="clear" w:color="auto" w:fill="FCFCFC"/>
        </w:rPr>
        <w:t>16</w:t>
      </w:r>
      <w:r w:rsidRPr="00077C6A">
        <w:rPr>
          <w:rFonts w:ascii="Garamond" w:hAnsi="Garamond" w:cs="Times New Roman"/>
          <w:color w:val="333333"/>
          <w:sz w:val="24"/>
          <w:szCs w:val="24"/>
          <w:shd w:val="clear" w:color="auto" w:fill="FCFCFC"/>
        </w:rPr>
        <w:t>, </w:t>
      </w:r>
      <w:r w:rsidRPr="00077C6A">
        <w:rPr>
          <w:rStyle w:val="u-visually-hidden"/>
          <w:rFonts w:ascii="Garamond" w:hAnsi="Garamond" w:cs="Times New Roman"/>
          <w:color w:val="333333"/>
          <w:sz w:val="24"/>
          <w:szCs w:val="24"/>
          <w:bdr w:val="none" w:sz="0" w:space="0" w:color="auto" w:frame="1"/>
          <w:shd w:val="clear" w:color="auto" w:fill="FCFCFC"/>
        </w:rPr>
        <w:t>3</w:t>
      </w:r>
      <w:r w:rsidRPr="00077C6A">
        <w:rPr>
          <w:rFonts w:ascii="Garamond" w:hAnsi="Garamond" w:cs="Times New Roman"/>
          <w:color w:val="333333"/>
          <w:sz w:val="24"/>
          <w:szCs w:val="24"/>
          <w:shd w:val="clear" w:color="auto" w:fill="FCFCFC"/>
        </w:rPr>
        <w:t>63–373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 xml:space="preserve">, </w:t>
      </w:r>
      <w:hyperlink r:id="rId17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https://doi.org/10.1007/s40617-022-00727-3</w:t>
        </w:r>
      </w:hyperlink>
    </w:p>
    <w:p w14:paraId="150D6B3C" w14:textId="6572C82C" w:rsidR="00056F21" w:rsidRPr="00077C6A" w:rsidRDefault="00056F21" w:rsidP="00056F21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>Lorden, J., Walker, S. F., Peters, K. P., &amp;</w:t>
      </w:r>
      <w:r w:rsidRPr="00077C6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Slanzi, C. M. 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(2022) Assessment of academic responding in children diagnosed with autism.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>Education and Treatment of Children</w:t>
      </w:r>
    </w:p>
    <w:p w14:paraId="3ED7A374" w14:textId="77777777" w:rsidR="00056F21" w:rsidRPr="00077C6A" w:rsidRDefault="00056F21" w:rsidP="0000738D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Lloveras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, L. A., 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Slanzi, C. M.,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&amp; Vollmer, T. R. (2022) New (old) perspective on self-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injurious and aggressive biting.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  <w:lang w:val="en-CA"/>
        </w:rPr>
        <w:t>Journal of Applied Behavior Analysis, 55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(3), 674-687.</w:t>
      </w:r>
    </w:p>
    <w:p w14:paraId="1B3C65D9" w14:textId="7F76335F" w:rsidR="00056F21" w:rsidRPr="00077C6A" w:rsidRDefault="00056F21" w:rsidP="0000738D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</w:rPr>
      </w:pPr>
      <w:hyperlink r:id="rId18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https://doi.org/10.1002/jaba.924</w:t>
        </w:r>
      </w:hyperlink>
    </w:p>
    <w:p w14:paraId="771BF0F3" w14:textId="77777777" w:rsidR="00056F21" w:rsidRPr="00077C6A" w:rsidRDefault="00056F21" w:rsidP="0000738D">
      <w:pPr>
        <w:tabs>
          <w:tab w:val="left" w:pos="720"/>
        </w:tabs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bCs/>
          <w:sz w:val="24"/>
          <w:szCs w:val="24"/>
          <w:lang w:val="en-CA"/>
        </w:rPr>
        <w:t>Slanzi, C. M.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, Vollmer, T. R., Iwata, B. A.,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Kronfli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, F. K., Willams Pabst, K., &amp; Perez, B. C. (2022). 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Further evaluation of functional analysis screening methods in early autism intervention.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 xml:space="preserve">Journal of Applied Behavior Analysis,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  <w:lang w:val="en-CA"/>
        </w:rPr>
        <w:t>55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(3), 851-870</w:t>
      </w:r>
      <w:r w:rsidRPr="00077C6A">
        <w:rPr>
          <w:rFonts w:ascii="Garamond" w:eastAsia="Times New Roman" w:hAnsi="Garamond" w:cs="Times New Roman"/>
          <w:sz w:val="24"/>
          <w:szCs w:val="24"/>
        </w:rPr>
        <w:t>.</w:t>
      </w:r>
    </w:p>
    <w:p w14:paraId="02FD3FC1" w14:textId="749DB939" w:rsidR="00056F21" w:rsidRPr="00077C6A" w:rsidRDefault="00056F21" w:rsidP="0000738D">
      <w:pPr>
        <w:tabs>
          <w:tab w:val="left" w:pos="720"/>
        </w:tabs>
        <w:spacing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hyperlink r:id="rId19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https://doi.org/10.1002/jaba.925</w:t>
        </w:r>
      </w:hyperlink>
    </w:p>
    <w:p w14:paraId="767260D5" w14:textId="7EEAC599" w:rsidR="00056F21" w:rsidRPr="00077C6A" w:rsidRDefault="00056F21" w:rsidP="00056F21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Normand M. P.,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Dallery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, J.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,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&amp; 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Slanzi, C. M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.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(2021).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Leveraging applied behavior analysis research and practice in the service of public health. </w:t>
      </w:r>
      <w:r w:rsidRPr="00077C6A">
        <w:rPr>
          <w:rFonts w:ascii="Garamond" w:eastAsia="Times New Roman" w:hAnsi="Garamond" w:cs="Times New Roman"/>
          <w:i/>
          <w:iCs/>
          <w:sz w:val="24"/>
          <w:szCs w:val="24"/>
          <w:lang w:val="en-CA"/>
        </w:rPr>
        <w:t>Journal of Applied Behavior Analysis, 54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(2), 457-483. </w:t>
      </w:r>
      <w:hyperlink r:id="rId20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  <w:lang w:val="en-CA"/>
          </w:rPr>
          <w:t>https://doi.org/10.1002/jaba.832</w:t>
        </w:r>
      </w:hyperlink>
    </w:p>
    <w:p w14:paraId="32DF0917" w14:textId="55D40AD4" w:rsidR="00056F21" w:rsidRPr="00077C6A" w:rsidRDefault="00056F21" w:rsidP="00056F21">
      <w:pPr>
        <w:spacing w:before="120" w:after="0" w:line="240" w:lineRule="auto"/>
        <w:rPr>
          <w:rFonts w:ascii="Garamond" w:eastAsia="Times New Roman" w:hAnsi="Garamond" w:cs="Times New Roman"/>
          <w:i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Conine, D.E., Morris, S. L.,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</w:rPr>
        <w:t>Kronfli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</w:rPr>
        <w:t xml:space="preserve">, F. K., </w:t>
      </w:r>
      <w:r w:rsidRPr="00077C6A">
        <w:rPr>
          <w:rFonts w:ascii="Garamond" w:eastAsia="Times New Roman" w:hAnsi="Garamond" w:cs="Times New Roman"/>
          <w:b/>
          <w:sz w:val="24"/>
          <w:szCs w:val="24"/>
        </w:rPr>
        <w:t>Slanzi, C. M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., Petronelli, A. K., Kalick, L., &amp; </w:t>
      </w:r>
      <w:r w:rsidRPr="00077C6A">
        <w:rPr>
          <w:rFonts w:ascii="Garamond" w:eastAsia="Times New Roman" w:hAnsi="Garamond" w:cs="Times New Roman"/>
          <w:sz w:val="24"/>
          <w:szCs w:val="24"/>
        </w:rPr>
        <w:tab/>
        <w:t xml:space="preserve">Vollmer, T. R. (2021).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Comparing the results of one-, two-, and three-session MSWO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preference assessments. </w:t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>Journal of Applied Behavior Analysis, 54</w:t>
      </w:r>
      <w:r w:rsidRPr="00077C6A">
        <w:rPr>
          <w:rFonts w:ascii="Garamond" w:eastAsia="Times New Roman" w:hAnsi="Garamond" w:cs="Times New Roman"/>
          <w:iCs/>
          <w:sz w:val="24"/>
          <w:szCs w:val="24"/>
          <w:lang w:val="en-CA"/>
        </w:rPr>
        <w:t>(2), 700-712.</w:t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ab/>
      </w:r>
      <w:hyperlink r:id="rId21" w:history="1">
        <w:r w:rsidRPr="00077C6A">
          <w:rPr>
            <w:rStyle w:val="Hyperlink"/>
            <w:rFonts w:ascii="Garamond" w:eastAsia="Times New Roman" w:hAnsi="Garamond" w:cs="Times New Roman"/>
            <w:iCs/>
            <w:sz w:val="24"/>
            <w:szCs w:val="24"/>
            <w:lang w:val="en-CA"/>
          </w:rPr>
          <w:t>https://doi.org/10.1002/jaba.808</w:t>
        </w:r>
      </w:hyperlink>
    </w:p>
    <w:p w14:paraId="28B84EA1" w14:textId="42B05922" w:rsidR="00056F21" w:rsidRPr="00077C6A" w:rsidRDefault="00056F21" w:rsidP="00056F21">
      <w:pPr>
        <w:spacing w:before="120"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it-IT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McKune, S. L., Stark, H., Sapp, A., Yang, Y., </w:t>
      </w: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en-CA"/>
        </w:rPr>
        <w:t>Slanzi, C. M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., Moore, E. V., Omer, A., &amp;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Wereme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, A. N. (2020). Behavior change, egg consumption, and child nutrition: A cluster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  <w:t xml:space="preserve">randomized controlled trial. </w:t>
      </w:r>
      <w:proofErr w:type="spellStart"/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it-IT"/>
        </w:rPr>
        <w:t>Pediatrics</w:t>
      </w:r>
      <w:proofErr w:type="spellEnd"/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it-IT"/>
        </w:rPr>
        <w:t xml:space="preserve">, 146, </w:t>
      </w:r>
      <w:hyperlink r:id="rId22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  <w:lang w:val="it-IT"/>
          </w:rPr>
          <w:t>https://doi.org/10.1542/peds.2020-007930</w:t>
        </w:r>
      </w:hyperlink>
    </w:p>
    <w:p w14:paraId="2D2C8383" w14:textId="138664BF" w:rsidR="00056F21" w:rsidRPr="00077C6A" w:rsidRDefault="00056F21" w:rsidP="00056F21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iCs/>
          <w:color w:val="0000FF" w:themeColor="hyperlink"/>
          <w:sz w:val="24"/>
          <w:szCs w:val="24"/>
          <w:u w:val="single"/>
          <w:lang w:val="en-CA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Conine, D. E.,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Vollmer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, T. R.,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Dela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 Rosa, C. M., &amp; </w:t>
      </w: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it-IT"/>
        </w:rPr>
        <w:t>Slanzi, C. M.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 (2020).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The effects of listener and tact training on the emergence of intraverbals in children with autism. </w:t>
      </w:r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  <w:t>Behavior Analysis: Research and Practice,</w:t>
      </w:r>
      <w:r w:rsidRPr="00077C6A">
        <w:rPr>
          <w:rFonts w:ascii="Garamond" w:eastAsia="Times New Roman" w:hAnsi="Garamond" w:cs="Times New Roman"/>
          <w:i/>
          <w:iCs/>
          <w:color w:val="333333"/>
          <w:sz w:val="21"/>
          <w:szCs w:val="21"/>
          <w:lang w:eastAsia="zh-TW"/>
        </w:rPr>
        <w:t xml:space="preserve"> </w:t>
      </w:r>
      <w:r w:rsidRPr="00077C6A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21</w:t>
      </w:r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</w:rPr>
        <w:t xml:space="preserve">(1), 26–4, </w:t>
      </w:r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  <w:t xml:space="preserve"> </w:t>
      </w:r>
      <w:hyperlink r:id="rId23" w:history="1">
        <w:r w:rsidRPr="00077C6A">
          <w:rPr>
            <w:rStyle w:val="Hyperlink"/>
            <w:rFonts w:ascii="Garamond" w:eastAsia="Times New Roman" w:hAnsi="Garamond" w:cs="Times New Roman"/>
            <w:iCs/>
            <w:sz w:val="24"/>
            <w:szCs w:val="24"/>
            <w:lang w:val="en-CA"/>
          </w:rPr>
          <w:t>https://psycnet.apa.org/doi/10.1037/bar0000201</w:t>
        </w:r>
      </w:hyperlink>
    </w:p>
    <w:p w14:paraId="59B07950" w14:textId="771ED662" w:rsidR="00056F21" w:rsidRPr="00077C6A" w:rsidRDefault="00056F21" w:rsidP="00056F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720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it-IT"/>
        </w:rPr>
        <w:t xml:space="preserve">Slanzi, C. M.,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Graziano, M., D’Angelo, G.,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Vollmer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, T. R., &amp; Conine, D. E. (2020).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Relative preferences for edible and leisure stimuli in individuals with autism: A replication in Italy. </w:t>
      </w:r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  <w:t>Journal of Applied Behavior Analysis, 53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(4), 2429-2439. </w:t>
      </w:r>
      <w:hyperlink r:id="rId24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  <w:lang w:val="en-CA"/>
          </w:rPr>
          <w:t>https://doi.org/10.1002/jaba.666</w:t>
        </w:r>
      </w:hyperlink>
    </w:p>
    <w:p w14:paraId="529586EE" w14:textId="77777777" w:rsidR="0000738D" w:rsidRPr="00077C6A" w:rsidRDefault="0000738D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33" w14:textId="60DB27DF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BOOK CHAPTERS</w:t>
      </w:r>
    </w:p>
    <w:p w14:paraId="00000034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b/>
          <w:smallCaps/>
          <w:sz w:val="24"/>
          <w:szCs w:val="24"/>
          <w:lang w:val="en-CA"/>
        </w:rPr>
      </w:pPr>
    </w:p>
    <w:p w14:paraId="7E2E6A5E" w14:textId="0BB2524E" w:rsidR="00A77114" w:rsidRPr="00A77114" w:rsidRDefault="00A77114" w:rsidP="00A77114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i/>
          <w:iCs/>
          <w:color w:val="000000"/>
          <w:sz w:val="24"/>
          <w:szCs w:val="24"/>
        </w:rPr>
      </w:pPr>
      <w:r w:rsidRPr="00A771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it-IT"/>
        </w:rPr>
        <w:t>Slanzi, C. M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., &amp;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McKune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, S. L. (in press). 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Fundamentals of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r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esearch and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p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ractice in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p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ublic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h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ealth for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be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havior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a</w:t>
      </w:r>
      <w:r w:rsidRPr="00A77114">
        <w:rPr>
          <w:rFonts w:ascii="Garamond" w:eastAsia="Times New Roman" w:hAnsi="Garamond" w:cs="Times New Roman"/>
          <w:bCs/>
          <w:color w:val="000000"/>
          <w:sz w:val="24"/>
          <w:szCs w:val="24"/>
        </w:rPr>
        <w:t>nalysts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. In J. </w:t>
      </w:r>
      <w:proofErr w:type="spellStart"/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Vladescu</w:t>
      </w:r>
      <w:proofErr w:type="spellEnd"/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&amp; D. Cox (Eds.)</w:t>
      </w:r>
      <w:r>
        <w:rPr>
          <w:rFonts w:ascii="Garamond" w:eastAsia="Times New Roman" w:hAnsi="Garamond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707E0947" w14:textId="61571A62" w:rsidR="00474C48" w:rsidRPr="00077C6A" w:rsidRDefault="00F23007" w:rsidP="00A77114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</w:pP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Vollmer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, T. R.,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Kronfli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, F. R., &amp; </w:t>
      </w: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it-IT"/>
        </w:rPr>
        <w:t>Slanzi, C. M.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 (2020).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Treatment of aggression and property destruction in individuals with dual diagnosis. </w:t>
      </w:r>
      <w:r w:rsidR="00A77114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In J.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Matson (</w:t>
      </w:r>
      <w:r w:rsidR="00A77114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E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d). </w:t>
      </w:r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  <w:t xml:space="preserve">Handbook of Dual </w:t>
      </w:r>
    </w:p>
    <w:p w14:paraId="34DC1276" w14:textId="5BE471CA" w:rsidR="00A77114" w:rsidRPr="00A77114" w:rsidRDefault="00F23007" w:rsidP="00A77114">
      <w:pPr>
        <w:spacing w:after="0" w:line="240" w:lineRule="auto"/>
        <w:ind w:left="720"/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i/>
          <w:color w:val="000000"/>
          <w:sz w:val="24"/>
          <w:szCs w:val="24"/>
          <w:lang w:val="en-CA"/>
        </w:rPr>
        <w:t>Diagnosis: Assessment, Diagnosis, and Treatment for Individuals with Intellectual Disabilities</w:t>
      </w:r>
    </w:p>
    <w:p w14:paraId="37D8E43D" w14:textId="77777777" w:rsidR="0031699D" w:rsidRPr="00077C6A" w:rsidRDefault="0031699D" w:rsidP="00FD1074">
      <w:pPr>
        <w:pStyle w:val="NormalWeb"/>
        <w:spacing w:before="0" w:beforeAutospacing="0" w:after="0" w:afterAutospacing="0"/>
        <w:rPr>
          <w:rFonts w:ascii="Garamond" w:hAnsi="Garamond"/>
          <w:b/>
          <w:bCs/>
          <w:lang w:val="en-CA"/>
        </w:rPr>
      </w:pPr>
    </w:p>
    <w:p w14:paraId="00000077" w14:textId="77777777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HONORS AND AWARDS</w:t>
      </w:r>
    </w:p>
    <w:p w14:paraId="00000078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b/>
          <w:smallCaps/>
          <w:sz w:val="24"/>
          <w:szCs w:val="24"/>
          <w:lang w:val="en-CA"/>
        </w:rPr>
      </w:pPr>
    </w:p>
    <w:p w14:paraId="65089183" w14:textId="3B6241AE" w:rsidR="00170DA5" w:rsidRPr="00077C6A" w:rsidRDefault="00193D5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Nominated for the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Psychology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Schumacher Outstanding Dissertation Fellowship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2020</w:t>
      </w:r>
    </w:p>
    <w:p w14:paraId="2BEB105E" w14:textId="1A0F834C" w:rsidR="007E3EAF" w:rsidRPr="00077C6A" w:rsidRDefault="00F23007" w:rsidP="000B0AB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Trisha Ring Travel Award, $500 each (X4)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2018-2019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Graduate </w:t>
      </w:r>
      <w:r w:rsidR="008D1F48" w:rsidRPr="00077C6A">
        <w:rPr>
          <w:rFonts w:ascii="Garamond" w:eastAsia="Times New Roman" w:hAnsi="Garamond" w:cs="Times New Roman"/>
          <w:sz w:val="24"/>
          <w:szCs w:val="24"/>
          <w:lang w:val="en-CA"/>
        </w:rPr>
        <w:t>Research Assistant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Funding Award, $25,</w:t>
      </w:r>
      <w:r w:rsidR="008D1F48" w:rsidRPr="00077C6A">
        <w:rPr>
          <w:rFonts w:ascii="Garamond" w:eastAsia="Times New Roman" w:hAnsi="Garamond" w:cs="Times New Roman"/>
          <w:sz w:val="24"/>
          <w:szCs w:val="24"/>
          <w:lang w:val="en-CA"/>
        </w:rPr>
        <w:t>875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/year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AF31C1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2017-2021</w:t>
      </w:r>
    </w:p>
    <w:p w14:paraId="650C95AC" w14:textId="77777777" w:rsidR="007E3EAF" w:rsidRPr="00077C6A" w:rsidRDefault="007E3EAF" w:rsidP="00FD1074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608FAB30" w14:textId="77777777" w:rsidR="00623C78" w:rsidRDefault="00623C78" w:rsidP="00BC0615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7D" w14:textId="73640E90" w:rsidR="00552B34" w:rsidRPr="00077C6A" w:rsidRDefault="00F23007" w:rsidP="00BC0615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lastRenderedPageBreak/>
        <w:t xml:space="preserve">INVITED </w:t>
      </w:r>
      <w:r w:rsidR="00F357DA"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PRESENTATIONS</w:t>
      </w:r>
    </w:p>
    <w:p w14:paraId="4596FEBE" w14:textId="77777777" w:rsidR="0060357C" w:rsidRDefault="0060357C" w:rsidP="00ED6491">
      <w:pPr>
        <w:spacing w:after="0" w:line="240" w:lineRule="auto"/>
        <w:rPr>
          <w:rFonts w:ascii="Garamond" w:eastAsia="Times" w:hAnsi="Garamond" w:cs="Times New Roman"/>
          <w:b/>
          <w:color w:val="212121"/>
          <w:sz w:val="24"/>
          <w:szCs w:val="24"/>
        </w:rPr>
      </w:pPr>
    </w:p>
    <w:p w14:paraId="6F0E39E9" w14:textId="77777777" w:rsidR="00ED4993" w:rsidRPr="00ED4993" w:rsidRDefault="00ED4993" w:rsidP="00BC0615">
      <w:pPr>
        <w:spacing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ED4993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 </w:t>
      </w:r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(</w:t>
      </w:r>
      <w:proofErr w:type="gramStart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Oct,</w:t>
      </w:r>
      <w:proofErr w:type="gramEnd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2024). Applications of behavior analysis to public health: Guest lecture.  University of Florida, Gainesville, FL.</w:t>
      </w:r>
    </w:p>
    <w:p w14:paraId="4C66DAD7" w14:textId="6305C2C7" w:rsidR="00804B67" w:rsidRPr="00ED4993" w:rsidRDefault="00ED4993" w:rsidP="00BC0615">
      <w:pPr>
        <w:spacing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</w:t>
      </w:r>
    </w:p>
    <w:p w14:paraId="5012CAB4" w14:textId="34C81C6E" w:rsidR="00ED4993" w:rsidRPr="00ED4993" w:rsidRDefault="00804B67" w:rsidP="00ED4993">
      <w:pPr>
        <w:spacing w:after="120" w:line="240" w:lineRule="auto"/>
        <w:ind w:left="720" w:hanging="720"/>
        <w:rPr>
          <w:rFonts w:ascii="Garamond" w:hAnsi="Garamond"/>
          <w:color w:val="000000"/>
          <w:sz w:val="24"/>
          <w:szCs w:val="24"/>
        </w:rPr>
      </w:pPr>
      <w:r w:rsidRPr="00ED4993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M., </w:t>
      </w:r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Schulz, J., &amp; Cihon, T. (</w:t>
      </w:r>
      <w:proofErr w:type="gramStart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May,</w:t>
      </w:r>
      <w:proofErr w:type="gramEnd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2024). </w:t>
      </w:r>
      <w:r w:rsidRPr="00ED4993">
        <w:rPr>
          <w:rFonts w:ascii="Garamond" w:hAnsi="Garamond"/>
          <w:color w:val="000000"/>
          <w:sz w:val="24"/>
          <w:szCs w:val="24"/>
        </w:rPr>
        <w:t>How to Navigate the Field of Public Health as a Behavior Analyst: A panel discussion. Association for Applied Behavior Analysis. Denver, CO.</w:t>
      </w:r>
    </w:p>
    <w:p w14:paraId="34277750" w14:textId="7632B817" w:rsidR="00944744" w:rsidRPr="00077C6A" w:rsidRDefault="00944744" w:rsidP="00BC0615">
      <w:pPr>
        <w:spacing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ED4993">
        <w:rPr>
          <w:rFonts w:ascii="Garamond" w:eastAsia="Times" w:hAnsi="Garamond" w:cs="Times New Roman"/>
          <w:b/>
          <w:color w:val="212121"/>
          <w:sz w:val="24"/>
          <w:szCs w:val="24"/>
        </w:rPr>
        <w:t>Slanzi, C. M.</w:t>
      </w:r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, </w:t>
      </w:r>
      <w:proofErr w:type="spellStart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Wiensztok</w:t>
      </w:r>
      <w:proofErr w:type="spellEnd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, S., &amp; Cihon, T. (</w:t>
      </w:r>
      <w:proofErr w:type="gramStart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>May,</w:t>
      </w:r>
      <w:proofErr w:type="gramEnd"/>
      <w:r w:rsidRPr="00ED4993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2023). Applications of behavior analysis to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public health: A panel discussion. </w:t>
      </w:r>
      <w:r w:rsidR="006E5600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Association for Applied Behavior Analysis.</w:t>
      </w:r>
      <w:r w:rsidR="00C4645C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Denver, CO</w:t>
      </w:r>
    </w:p>
    <w:p w14:paraId="2788C3E4" w14:textId="7D1FBE78" w:rsidR="00F52F23" w:rsidRPr="00077C6A" w:rsidRDefault="00F52F23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M.,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&amp; Salzer, M. (2023, April). Research Findings about Barriers to Inclusion in Rural Areas and Your Solutions to Addressing Them. Pennsylvania Association of Psychiatric Rehabilitation Services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conference. Virtual conference.</w:t>
      </w:r>
    </w:p>
    <w:p w14:paraId="38DAEB10" w14:textId="1978B15C" w:rsidR="0049312A" w:rsidRPr="00077C6A" w:rsidRDefault="0049312A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(2023, March). Applications of behavior analysis to physical and mental health. University of California, Los Angeles. 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Los Angeles, CA.</w:t>
      </w:r>
    </w:p>
    <w:p w14:paraId="49F9230B" w14:textId="3E8C4ADF" w:rsidR="00F52F23" w:rsidRPr="00077C6A" w:rsidRDefault="00F52F23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(2023, March) Applications of behavior analysis to physical and mental health. Rhode Island Association for Applied Behavior Analysis.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Newark, RI.</w:t>
      </w:r>
    </w:p>
    <w:p w14:paraId="5105FF21" w14:textId="5BCAECCC" w:rsidR="00BE0715" w:rsidRPr="00077C6A" w:rsidRDefault="00BE0715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(2022, December). Applications of behavior analysis to </w:t>
      </w:r>
      <w:r w:rsidR="00E31C80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physical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and mental health. University of Maryland, Baltimore County.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Baltimore, MD.</w:t>
      </w:r>
    </w:p>
    <w:p w14:paraId="79E4777C" w14:textId="0B08F4C5" w:rsidR="00B71BE7" w:rsidRPr="00077C6A" w:rsidRDefault="00B71BE7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M.,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Morris, S.M., Conine, D. E., &amp; </w:t>
      </w:r>
      <w:proofErr w:type="spellStart"/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Kronfli</w:t>
      </w:r>
      <w:proofErr w:type="spellEnd"/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, F. R. (2022, September). How are we doing? Inclusion and diversity in clinical practice. ADC Italia International 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c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onference. Palermo, Italy</w:t>
      </w:r>
    </w:p>
    <w:p w14:paraId="21BD642A" w14:textId="437861DB" w:rsidR="00BE0715" w:rsidRPr="00077C6A" w:rsidRDefault="00B71BE7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  <w:lang w:val="it-IT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</w:rPr>
        <w:t xml:space="preserve">Slanzi, C. M.,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Morris, S.M., Conine, D. E., &amp; </w:t>
      </w:r>
      <w:proofErr w:type="spellStart"/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Kronfli</w:t>
      </w:r>
      <w:proofErr w:type="spellEnd"/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, F. R. (2022, September). Choosing reinforcers in clinical practice.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it-IT"/>
        </w:rPr>
        <w:t xml:space="preserve">ADC Italia International 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it-IT"/>
        </w:rPr>
        <w:t>c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it-IT"/>
        </w:rPr>
        <w:t xml:space="preserve">onference. Palermo, </w:t>
      </w:r>
      <w:proofErr w:type="spellStart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it-IT"/>
        </w:rPr>
        <w:t>Italy</w:t>
      </w:r>
      <w:proofErr w:type="spellEnd"/>
    </w:p>
    <w:p w14:paraId="7320A475" w14:textId="05BEE951" w:rsidR="00B71BE7" w:rsidRPr="00077C6A" w:rsidRDefault="00BE0715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it-IT"/>
        </w:rPr>
        <w:t xml:space="preserve">Slanzi, C. M.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it-IT"/>
        </w:rPr>
        <w:t xml:space="preserve">(2021, March).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Applications of behavior analysis to public health. Rutgers University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. Virtual presentation.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 xml:space="preserve"> </w:t>
      </w:r>
    </w:p>
    <w:p w14:paraId="0D9E5AFF" w14:textId="0809886B" w:rsidR="00854EB2" w:rsidRPr="00077C6A" w:rsidRDefault="00DC292E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 xml:space="preserve">Slanzi, C. M.,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 xml:space="preserve">Williams, J., Bradshaw, A., </w:t>
      </w:r>
      <w:proofErr w:type="spellStart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>Gollakner</w:t>
      </w:r>
      <w:proofErr w:type="spellEnd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 xml:space="preserve">, R., Field, T., &amp; </w:t>
      </w:r>
      <w:proofErr w:type="spellStart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>Schlakman</w:t>
      </w:r>
      <w:proofErr w:type="spellEnd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>, M. (2021, February). Misinformation &amp; Public Health Panel. Emerging Pathogens Institute, University of Florida.</w:t>
      </w:r>
      <w:r w:rsidR="007F70BF"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 xml:space="preserve"> Gainesville, FL. </w:t>
      </w:r>
    </w:p>
    <w:p w14:paraId="0000007F" w14:textId="70C328FD" w:rsidR="00552B34" w:rsidRPr="00077C6A" w:rsidRDefault="00F23007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it-IT"/>
        </w:rPr>
        <w:t>Slanzi, C. M.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it-IT"/>
        </w:rPr>
        <w:t xml:space="preserve">, </w:t>
      </w:r>
      <w:proofErr w:type="spellStart"/>
      <w:r w:rsidRPr="00077C6A">
        <w:rPr>
          <w:rFonts w:ascii="Garamond" w:eastAsia="Times" w:hAnsi="Garamond" w:cs="Times New Roman"/>
          <w:color w:val="212121"/>
          <w:sz w:val="24"/>
          <w:szCs w:val="24"/>
          <w:lang w:val="it-IT"/>
        </w:rPr>
        <w:t>Vollmer</w:t>
      </w:r>
      <w:proofErr w:type="spellEnd"/>
      <w:r w:rsidRPr="00077C6A">
        <w:rPr>
          <w:rFonts w:ascii="Garamond" w:eastAsia="Times" w:hAnsi="Garamond" w:cs="Times New Roman"/>
          <w:color w:val="212121"/>
          <w:sz w:val="24"/>
          <w:szCs w:val="24"/>
          <w:lang w:val="it-IT"/>
        </w:rPr>
        <w:t xml:space="preserve"> T. R., &amp; </w:t>
      </w:r>
      <w:proofErr w:type="spellStart"/>
      <w:r w:rsidRPr="00077C6A">
        <w:rPr>
          <w:rFonts w:ascii="Garamond" w:eastAsia="Times" w:hAnsi="Garamond" w:cs="Times New Roman"/>
          <w:color w:val="212121"/>
          <w:sz w:val="24"/>
          <w:szCs w:val="24"/>
          <w:lang w:val="it-IT"/>
        </w:rPr>
        <w:t>DeLeon</w:t>
      </w:r>
      <w:proofErr w:type="spellEnd"/>
      <w:r w:rsidRPr="00077C6A">
        <w:rPr>
          <w:rFonts w:ascii="Garamond" w:eastAsia="Times" w:hAnsi="Garamond" w:cs="Times New Roman"/>
          <w:color w:val="212121"/>
          <w:sz w:val="24"/>
          <w:szCs w:val="24"/>
          <w:lang w:val="it-IT"/>
        </w:rPr>
        <w:t xml:space="preserve">, I. G. (2020, June).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On preference and functional analysis: A panel discussion. ABA 2020 Virtual Conference.</w:t>
      </w:r>
    </w:p>
    <w:p w14:paraId="59B95972" w14:textId="0A0873FD" w:rsidR="00E22A2B" w:rsidRPr="00077C6A" w:rsidRDefault="00F23007" w:rsidP="00BC0615">
      <w:pPr>
        <w:spacing w:before="120"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 xml:space="preserve">Slanzi, C. M.,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Vollmer, T. R., Conine, D. E., &amp; Carr J. E. (2020, June). A comparison of continuous and discontinuous measurement in discrete trial instruction. ABA 2020 Virtual Conference.</w:t>
      </w:r>
    </w:p>
    <w:p w14:paraId="05B275CB" w14:textId="015670FA" w:rsidR="00E96CBC" w:rsidRPr="00077C6A" w:rsidRDefault="00F23007" w:rsidP="00BC0615">
      <w:pPr>
        <w:spacing w:before="120"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en-CA"/>
        </w:rPr>
        <w:t>Slanzi, C. M.,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 Vollmer, T. R.,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Kronfli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, F. R., &amp; Perez, B. C. (2018, July) The extended no-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  <w:t xml:space="preserve">interaction condition as a screening tool for behavioral function. Applied Behavior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  <w:t>Analysis Conference 2.0. Rome, Italy.</w:t>
      </w:r>
    </w:p>
    <w:p w14:paraId="00000085" w14:textId="16486CC1" w:rsidR="00552B34" w:rsidRPr="00077C6A" w:rsidRDefault="00F23007" w:rsidP="00BC0615">
      <w:pPr>
        <w:spacing w:before="120"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en-CA"/>
        </w:rPr>
        <w:t>Slanzi C. M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., Vollmer, T. R., &amp; Fernand, J. K. (2018, July) Using within-stimulus prompts to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  <w:t xml:space="preserve">reduce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overselectivity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 and improve question discrimination. Applied Behavior Analysis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  <w:t xml:space="preserve">Conference 2.0. Rome, Italy. </w:t>
      </w:r>
    </w:p>
    <w:p w14:paraId="02D4C118" w14:textId="7380F43C" w:rsidR="000B0AB4" w:rsidRPr="00077C6A" w:rsidRDefault="00F23007" w:rsidP="00BC0615">
      <w:pPr>
        <w:spacing w:before="120"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en-CA"/>
        </w:rPr>
        <w:t>Slanzi, C. M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., Deshais, M. A., &amp; Vollmer, T. R. (2018, July) Imitation training in children with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ab/>
        <w:t xml:space="preserve">ASD. Applied Behavior Analysis Conference 2.0. Rome, Italy. </w:t>
      </w:r>
    </w:p>
    <w:p w14:paraId="00000088" w14:textId="0D0E90C6" w:rsidR="00552B34" w:rsidRPr="00077C6A" w:rsidRDefault="00F23007" w:rsidP="00BC0615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lastRenderedPageBreak/>
        <w:t xml:space="preserve">Slanzi, C. M.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(2017, July)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Due Biscotti: Cultural Considerations in Ethics. Invited presentation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at the International Conference of Applied Behavior Analysis, Rome, Italy. </w:t>
      </w:r>
    </w:p>
    <w:p w14:paraId="3F4B2C90" w14:textId="77777777" w:rsidR="00062BAB" w:rsidRPr="00077C6A" w:rsidRDefault="00062BAB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8B" w14:textId="6A7C580F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CONFERENCE PRESENTATIONS</w:t>
      </w:r>
    </w:p>
    <w:p w14:paraId="0000008E" w14:textId="19ADD606" w:rsidR="00552B34" w:rsidRPr="00077C6A" w:rsidRDefault="00552B34">
      <w:pPr>
        <w:spacing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</w:p>
    <w:p w14:paraId="1951B0F5" w14:textId="6E113A7D" w:rsidR="00C4645C" w:rsidRPr="00077C6A" w:rsidRDefault="00C4645C" w:rsidP="00BC0615">
      <w:pPr>
        <w:spacing w:after="0" w:line="240" w:lineRule="auto"/>
        <w:ind w:left="720" w:hanging="720"/>
        <w:rPr>
          <w:rFonts w:ascii="Garamond" w:eastAsia="Times" w:hAnsi="Garamond" w:cs="Times New Roman"/>
          <w:bCs/>
          <w:color w:val="212121"/>
          <w:sz w:val="24"/>
          <w:szCs w:val="24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 xml:space="preserve">Slanzi, C. M.,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 xml:space="preserve">Morris, S. E., Conine, D. E., </w:t>
      </w:r>
      <w:proofErr w:type="spellStart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>Kronfli</w:t>
      </w:r>
      <w:proofErr w:type="spellEnd"/>
      <w:r w:rsidRPr="00077C6A">
        <w:rPr>
          <w:rFonts w:ascii="Garamond" w:eastAsia="Times" w:hAnsi="Garamond" w:cs="Times New Roman"/>
          <w:bCs/>
          <w:color w:val="212121"/>
          <w:sz w:val="24"/>
          <w:szCs w:val="24"/>
          <w:lang w:val="en-CA"/>
        </w:rPr>
        <w:t xml:space="preserve">, F. K., &amp; Salzer, M. S. (2023, May). </w:t>
      </w:r>
      <w:r w:rsidRPr="00077C6A">
        <w:rPr>
          <w:rFonts w:ascii="Garamond" w:eastAsia="Times" w:hAnsi="Garamond" w:cs="Times New Roman"/>
          <w:bCs/>
          <w:color w:val="212121"/>
          <w:sz w:val="24"/>
          <w:szCs w:val="24"/>
        </w:rPr>
        <w:t>The Medical Versus Social Model of Disability: Are We Changing Client Behavior or Creating More Inclusive Environments? Association for Applied Behavior Analysis Conference. Denver, CO.</w:t>
      </w:r>
    </w:p>
    <w:p w14:paraId="48BC9B8D" w14:textId="17D4B14A" w:rsidR="00170DA5" w:rsidRPr="00077C6A" w:rsidRDefault="00F23007" w:rsidP="00933595">
      <w:pPr>
        <w:spacing w:before="120"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 xml:space="preserve">Slanzi, C. M.,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Vollmer, T. R., Conine, D. E., &amp; Carr J. E. (2019, September). A comparison of continuous and discontinuous measurement in discrete trial instruction. </w:t>
      </w:r>
      <w:r w:rsidR="00854EB2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Florida Association for Behavior Analysis (FABA) conference</w:t>
      </w:r>
      <w:r w:rsidR="00C4645C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</w:t>
      </w:r>
      <w:r w:rsidR="00854EB2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Vedra Beach, FL.</w:t>
      </w:r>
    </w:p>
    <w:p w14:paraId="00000092" w14:textId="7C17DA3B" w:rsidR="00552B34" w:rsidRPr="00077C6A" w:rsidRDefault="00F23007" w:rsidP="00933595">
      <w:pPr>
        <w:spacing w:before="120"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>Slanzi, C. M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., Vollmer, T. R., </w:t>
      </w:r>
      <w:proofErr w:type="spellStart"/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Kronfli</w:t>
      </w:r>
      <w:proofErr w:type="spellEnd"/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, F. R., &amp; Perez, B. C. (2019, May) The extended no-interaction condition as a screening for behavioral function. Association for Behavior Analysis International (ABAI) conference</w:t>
      </w:r>
      <w:r w:rsidR="00C4645C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Chicago, IL. </w:t>
      </w:r>
    </w:p>
    <w:p w14:paraId="00000093" w14:textId="03E67FB0" w:rsidR="00552B34" w:rsidRPr="00077C6A" w:rsidRDefault="00F23007" w:rsidP="0093359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Grauerholz-Fisher, E. &amp; </w:t>
      </w: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>Slanzi, C. M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(2018, February) Autism and Applied Behavior Analysis. </w:t>
      </w:r>
    </w:p>
    <w:p w14:paraId="00000095" w14:textId="0B4EE4C2" w:rsidR="00552B34" w:rsidRPr="00077C6A" w:rsidRDefault="00F23007" w:rsidP="00D55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Stronger than Stigma</w:t>
      </w:r>
      <w:r w:rsidR="00C4645C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Gainesville, FL.</w:t>
      </w:r>
    </w:p>
    <w:p w14:paraId="00000098" w14:textId="0821A7EB" w:rsidR="00552B34" w:rsidRPr="00077C6A" w:rsidRDefault="00F23007" w:rsidP="0093359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>Slanzi, C. M.,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 Vollmer, T. R., &amp; </w:t>
      </w:r>
      <w:proofErr w:type="spellStart"/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Kronfli</w:t>
      </w:r>
      <w:proofErr w:type="spellEnd"/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, F. R. (2018, Septembe</w:t>
      </w:r>
      <w:r w:rsidR="00DC57CD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r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) The no-interaction condition as a screening for behavioral function. Florida Association </w:t>
      </w:r>
      <w:r w:rsidR="00DC57CD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ab/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for Behavior Analysis</w:t>
      </w:r>
      <w:r w:rsidR="00C4645C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Bonita Springs, FL. </w:t>
      </w:r>
    </w:p>
    <w:p w14:paraId="0000009A" w14:textId="0E339780" w:rsidR="00552B34" w:rsidRPr="00077C6A" w:rsidRDefault="00F23007" w:rsidP="0093359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proofErr w:type="spellStart"/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Kronfli</w:t>
      </w:r>
      <w:proofErr w:type="spellEnd"/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, F. R., Grauerholz-Fisher, E., &amp; </w:t>
      </w:r>
      <w:r w:rsidRPr="00077C6A">
        <w:rPr>
          <w:rFonts w:ascii="Garamond" w:eastAsia="Times" w:hAnsi="Garamond" w:cs="Times New Roman"/>
          <w:b/>
          <w:color w:val="212121"/>
          <w:sz w:val="24"/>
          <w:szCs w:val="24"/>
          <w:lang w:val="en-CA"/>
        </w:rPr>
        <w:t>Slanzi, C. M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(2018, November) Autism and Applied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ab/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ab/>
        <w:t>Behavior Analysis. Stronger than Stigma</w:t>
      </w:r>
      <w:r w:rsidR="00C4645C"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.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Gainesville, FL.</w:t>
      </w:r>
      <w:r w:rsidRPr="00077C6A">
        <w:rPr>
          <w:rFonts w:ascii="Garamond" w:eastAsia="Times" w:hAnsi="Garamond" w:cs="Times New Roman"/>
          <w:color w:val="000000"/>
          <w:sz w:val="24"/>
          <w:szCs w:val="24"/>
          <w:lang w:val="en-CA"/>
        </w:rPr>
        <w:t> </w:t>
      </w:r>
    </w:p>
    <w:p w14:paraId="0000009B" w14:textId="313B2707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Vollmer, T. R.,</w:t>
      </w: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  <w:lang w:val="en-CA"/>
        </w:rPr>
        <w:t xml:space="preserve"> &amp; Slanzi, C. M.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 (2018, August) On the utility of understanding behavioral </w:t>
      </w:r>
    </w:p>
    <w:p w14:paraId="2871AC43" w14:textId="726BBCA3" w:rsidR="00474C48" w:rsidRPr="00077C6A" w:rsidRDefault="00F23007" w:rsidP="00D5576E">
      <w:pPr>
        <w:spacing w:after="0" w:line="240" w:lineRule="auto"/>
        <w:ind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function. National Autism Conference, Pennsylvania State University.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</w:rPr>
        <w:t xml:space="preserve">State College, PA. </w:t>
      </w:r>
    </w:p>
    <w:p w14:paraId="5C565CA1" w14:textId="029CA493" w:rsidR="00077C6A" w:rsidRPr="00177108" w:rsidRDefault="00F23007" w:rsidP="00177108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</w:rPr>
        <w:t>Vollmer, T. R., Deshais, M., Pizarro, E</w:t>
      </w:r>
      <w:r w:rsidRPr="00077C6A">
        <w:rPr>
          <w:rFonts w:ascii="Garamond" w:eastAsia="Times New Roman" w:hAnsi="Garamond" w:cs="Times New Roman"/>
          <w:b/>
          <w:color w:val="000000"/>
          <w:sz w:val="24"/>
          <w:szCs w:val="24"/>
        </w:rPr>
        <w:t>., Slanzi, C. M.,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77C6A">
        <w:rPr>
          <w:rFonts w:ascii="Garamond" w:eastAsia="Times New Roman" w:hAnsi="Garamond" w:cs="Times New Roman"/>
          <w:color w:val="000000"/>
          <w:sz w:val="24"/>
          <w:szCs w:val="24"/>
        </w:rPr>
        <w:t>Kronfli</w:t>
      </w:r>
      <w:proofErr w:type="spellEnd"/>
      <w:r w:rsidRPr="00077C6A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F., Slocum, S., &amp; Perez, B.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 xml:space="preserve">(2018, July) Three benefits of a functional analysis approach. Applied Behavior Analysis in Autism 2.0 Conference. </w:t>
      </w:r>
      <w:r w:rsidRPr="00077C6A">
        <w:rPr>
          <w:rFonts w:ascii="Garamond" w:eastAsia="Times New Roman" w:hAnsi="Garamond" w:cs="Times New Roman"/>
          <w:color w:val="000000"/>
          <w:sz w:val="24"/>
          <w:szCs w:val="24"/>
        </w:rPr>
        <w:t xml:space="preserve">Rome, Italy. </w:t>
      </w:r>
    </w:p>
    <w:p w14:paraId="3E20D669" w14:textId="77777777" w:rsidR="005B7CFE" w:rsidRDefault="005B7CFE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14:paraId="000000A0" w14:textId="5F28DFDC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</w:rPr>
        <w:t>POSTER PRESENTATIONS</w:t>
      </w:r>
    </w:p>
    <w:p w14:paraId="000000A1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b/>
          <w:smallCaps/>
          <w:sz w:val="24"/>
          <w:szCs w:val="24"/>
        </w:rPr>
      </w:pPr>
    </w:p>
    <w:p w14:paraId="093CDEE8" w14:textId="43BDF024" w:rsidR="001553A6" w:rsidRPr="00077C6A" w:rsidRDefault="001553A6" w:rsidP="00933595">
      <w:pPr>
        <w:spacing w:after="0" w:line="240" w:lineRule="auto"/>
        <w:ind w:left="720" w:hanging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color w:val="000000"/>
          <w:sz w:val="24"/>
          <w:szCs w:val="24"/>
        </w:rPr>
        <w:t xml:space="preserve">Schieber, E., </w:t>
      </w:r>
      <w:r w:rsidRPr="00077C6A">
        <w:rPr>
          <w:rFonts w:ascii="Garamond" w:eastAsia="Times" w:hAnsi="Garamond" w:cs="Times New Roman"/>
          <w:b/>
          <w:bCs/>
          <w:color w:val="000000"/>
          <w:sz w:val="24"/>
          <w:szCs w:val="24"/>
        </w:rPr>
        <w:t>Slanzi, C. M</w:t>
      </w:r>
      <w:r w:rsidRPr="00077C6A">
        <w:rPr>
          <w:rFonts w:ascii="Garamond" w:eastAsia="Times" w:hAnsi="Garamond" w:cs="Times New Roman"/>
          <w:color w:val="000000"/>
          <w:sz w:val="24"/>
          <w:szCs w:val="24"/>
        </w:rPr>
        <w:t xml:space="preserve">., Liang, S., </w:t>
      </w:r>
      <w:proofErr w:type="spellStart"/>
      <w:r w:rsidRPr="00077C6A">
        <w:rPr>
          <w:rFonts w:ascii="Garamond" w:eastAsia="Times" w:hAnsi="Garamond" w:cs="Times New Roman"/>
          <w:color w:val="000000"/>
          <w:sz w:val="24"/>
          <w:szCs w:val="24"/>
        </w:rPr>
        <w:t>Havelaar</w:t>
      </w:r>
      <w:proofErr w:type="spellEnd"/>
      <w:r w:rsidRPr="00077C6A">
        <w:rPr>
          <w:rFonts w:ascii="Garamond" w:eastAsia="Times" w:hAnsi="Garamond" w:cs="Times New Roman"/>
          <w:color w:val="000000"/>
          <w:sz w:val="24"/>
          <w:szCs w:val="24"/>
        </w:rPr>
        <w:t xml:space="preserve">, A. H., Mohammed, A. I., &amp; McKune, S. L. (2021, May). Behavioral observation training of local enumerators for observing exposure of young children to </w:t>
      </w:r>
      <w:r w:rsidRPr="00077C6A">
        <w:rPr>
          <w:rFonts w:ascii="Garamond" w:eastAsia="Times" w:hAnsi="Garamond" w:cs="Times New Roman"/>
          <w:i/>
          <w:iCs/>
          <w:color w:val="000000"/>
          <w:sz w:val="24"/>
          <w:szCs w:val="24"/>
        </w:rPr>
        <w:t xml:space="preserve">Campylobacter </w:t>
      </w:r>
      <w:r w:rsidRPr="00077C6A">
        <w:rPr>
          <w:rFonts w:ascii="Garamond" w:eastAsia="Times" w:hAnsi="Garamond" w:cs="Times New Roman"/>
          <w:color w:val="000000"/>
          <w:sz w:val="24"/>
          <w:szCs w:val="24"/>
        </w:rPr>
        <w:t>in Ethiopia.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 xml:space="preserve"> Presented at the annual Association for Behavior Analysis International virtual conference.</w:t>
      </w:r>
    </w:p>
    <w:p w14:paraId="7AF3CE60" w14:textId="7518DCF6" w:rsidR="00FA0998" w:rsidRPr="00077C6A" w:rsidRDefault="00F23007" w:rsidP="00933595">
      <w:pPr>
        <w:spacing w:before="120" w:after="0" w:line="240" w:lineRule="auto"/>
        <w:ind w:left="720" w:hanging="720"/>
        <w:rPr>
          <w:rFonts w:ascii="Garamond" w:eastAsia="Times" w:hAnsi="Garamond" w:cs="Times New Roman"/>
          <w:color w:val="000000"/>
          <w:sz w:val="24"/>
          <w:szCs w:val="24"/>
          <w:lang w:val="en-CA"/>
        </w:rPr>
      </w:pPr>
      <w:proofErr w:type="spellStart"/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>Dela</w:t>
      </w:r>
      <w:proofErr w:type="spellEnd"/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 xml:space="preserve"> Rosa, C., </w:t>
      </w:r>
      <w:r w:rsidRPr="00077C6A">
        <w:rPr>
          <w:rFonts w:ascii="Garamond" w:eastAsia="Times" w:hAnsi="Garamond" w:cs="Times New Roman"/>
          <w:b/>
          <w:color w:val="000000"/>
          <w:sz w:val="24"/>
          <w:szCs w:val="24"/>
          <w:lang w:val="it-IT"/>
        </w:rPr>
        <w:t>Slanzi, C. M</w:t>
      </w:r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 xml:space="preserve">., Conine, D. E., </w:t>
      </w:r>
      <w:proofErr w:type="spellStart"/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>Vollmer</w:t>
      </w:r>
      <w:proofErr w:type="spellEnd"/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 xml:space="preserve">, T. R., &amp; Carr, J. E. (2019, </w:t>
      </w:r>
      <w:proofErr w:type="spellStart"/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>May</w:t>
      </w:r>
      <w:proofErr w:type="spellEnd"/>
      <w:r w:rsidRPr="00077C6A">
        <w:rPr>
          <w:rFonts w:ascii="Garamond" w:eastAsia="Times" w:hAnsi="Garamond" w:cs="Times New Roman"/>
          <w:color w:val="000000"/>
          <w:sz w:val="24"/>
          <w:szCs w:val="24"/>
          <w:lang w:val="it-IT"/>
        </w:rPr>
        <w:t xml:space="preserve">). </w:t>
      </w:r>
      <w:r w:rsidRPr="00077C6A">
        <w:rPr>
          <w:rFonts w:ascii="Garamond" w:eastAsia="Times" w:hAnsi="Garamond" w:cs="Times New Roman"/>
          <w:color w:val="000000"/>
          <w:sz w:val="24"/>
          <w:szCs w:val="24"/>
          <w:lang w:val="en-CA"/>
        </w:rPr>
        <w:t xml:space="preserve">A comparison of continuous and discontinuous measurement on acquisition rate and skill </w:t>
      </w:r>
    </w:p>
    <w:p w14:paraId="000000A3" w14:textId="338D0C41" w:rsidR="00552B34" w:rsidRPr="00077C6A" w:rsidRDefault="00F23007" w:rsidP="00D5576E">
      <w:pPr>
        <w:spacing w:after="0" w:line="240" w:lineRule="auto"/>
        <w:ind w:left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color w:val="000000"/>
          <w:sz w:val="24"/>
          <w:szCs w:val="24"/>
          <w:lang w:val="en-CA"/>
        </w:rPr>
        <w:t xml:space="preserve">maintenance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Presented at the annual Association for Behavior Analysis International conference in Chicago, IL.</w:t>
      </w:r>
    </w:p>
    <w:p w14:paraId="000000A4" w14:textId="77777777" w:rsidR="00552B34" w:rsidRPr="00077C6A" w:rsidRDefault="00F23007" w:rsidP="00933595">
      <w:pPr>
        <w:spacing w:before="120" w:after="0" w:line="240" w:lineRule="auto"/>
        <w:rPr>
          <w:rFonts w:ascii="Garamond" w:eastAsia="Times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color w:val="000000"/>
          <w:sz w:val="24"/>
          <w:szCs w:val="24"/>
          <w:lang w:val="en-CA"/>
        </w:rPr>
        <w:t xml:space="preserve">Khan, F., </w:t>
      </w:r>
      <w:r w:rsidRPr="00077C6A">
        <w:rPr>
          <w:rFonts w:ascii="Garamond" w:eastAsia="Times" w:hAnsi="Garamond" w:cs="Times New Roman"/>
          <w:b/>
          <w:color w:val="000000"/>
          <w:sz w:val="24"/>
          <w:szCs w:val="24"/>
          <w:lang w:val="en-CA"/>
        </w:rPr>
        <w:t>Slanzi, C. M.,</w:t>
      </w:r>
      <w:r w:rsidRPr="00077C6A">
        <w:rPr>
          <w:rFonts w:ascii="Garamond" w:eastAsia="Times" w:hAnsi="Garamond" w:cs="Times New Roman"/>
          <w:color w:val="000000"/>
          <w:sz w:val="24"/>
          <w:szCs w:val="24"/>
          <w:lang w:val="en-CA"/>
        </w:rPr>
        <w:t xml:space="preserve"> &amp; Vollmer, T. R. (2019, May). Effects of reinforcer variation on skill </w:t>
      </w:r>
    </w:p>
    <w:p w14:paraId="6D949BB0" w14:textId="68B27E80" w:rsidR="00000649" w:rsidRPr="00077C6A" w:rsidRDefault="00F23007" w:rsidP="00D5576E">
      <w:pPr>
        <w:spacing w:after="0" w:line="240" w:lineRule="auto"/>
        <w:ind w:left="720"/>
        <w:rPr>
          <w:rFonts w:ascii="Garamond" w:eastAsia="Times" w:hAnsi="Garamond" w:cs="Times New Roman"/>
          <w:color w:val="212121"/>
          <w:sz w:val="24"/>
          <w:szCs w:val="24"/>
          <w:lang w:val="en-CA"/>
        </w:rPr>
      </w:pPr>
      <w:r w:rsidRPr="00077C6A">
        <w:rPr>
          <w:rFonts w:ascii="Garamond" w:eastAsia="Times" w:hAnsi="Garamond" w:cs="Times New Roman"/>
          <w:color w:val="000000"/>
          <w:sz w:val="24"/>
          <w:szCs w:val="24"/>
          <w:lang w:val="en-CA"/>
        </w:rPr>
        <w:t xml:space="preserve">acquisition. </w:t>
      </w:r>
      <w:r w:rsidRPr="00077C6A">
        <w:rPr>
          <w:rFonts w:ascii="Garamond" w:eastAsia="Times" w:hAnsi="Garamond" w:cs="Times New Roman"/>
          <w:color w:val="212121"/>
          <w:sz w:val="24"/>
          <w:szCs w:val="24"/>
          <w:lang w:val="en-CA"/>
        </w:rPr>
        <w:t>Presented at the annual Association for Behavior Analysis International conference in Chicago, IL</w:t>
      </w:r>
    </w:p>
    <w:p w14:paraId="07F7B309" w14:textId="647A9B87" w:rsidR="00D16B40" w:rsidRPr="00623C78" w:rsidRDefault="00F23007" w:rsidP="00623C78">
      <w:pPr>
        <w:spacing w:before="120" w:after="0" w:line="240" w:lineRule="auto"/>
        <w:ind w:left="720" w:hanging="720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lastRenderedPageBreak/>
        <w:t xml:space="preserve">D’Angelo, G., </w:t>
      </w:r>
      <w:r w:rsidRPr="00077C6A">
        <w:rPr>
          <w:rFonts w:ascii="Garamond" w:eastAsia="Times New Roman" w:hAnsi="Garamond" w:cs="Times New Roman"/>
          <w:b/>
          <w:sz w:val="24"/>
          <w:szCs w:val="24"/>
          <w:lang w:val="it-IT"/>
        </w:rPr>
        <w:t>Slanzi, C. M.,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 Graziano, M., Conine, D. E., &amp;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>Vollmer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, T. R. (2019,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>May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).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Relative preferences for edible and leisure stimuli in children with autism: A replication in Italy. </w:t>
      </w:r>
      <w:r w:rsidRPr="00077C6A">
        <w:rPr>
          <w:rFonts w:ascii="Garamond" w:eastAsia="Times New Roman" w:hAnsi="Garamond" w:cs="Times New Roman"/>
          <w:color w:val="212121"/>
          <w:sz w:val="24"/>
          <w:szCs w:val="24"/>
          <w:lang w:val="en-CA"/>
        </w:rPr>
        <w:t>Association for Behavior Analysis International conference</w:t>
      </w:r>
      <w:r w:rsidR="00C4645C" w:rsidRPr="00077C6A">
        <w:rPr>
          <w:rFonts w:ascii="Garamond" w:eastAsia="Times New Roman" w:hAnsi="Garamond" w:cs="Times New Roman"/>
          <w:color w:val="212121"/>
          <w:sz w:val="24"/>
          <w:szCs w:val="24"/>
          <w:lang w:val="en-CA"/>
        </w:rPr>
        <w:t xml:space="preserve">. </w:t>
      </w:r>
      <w:r w:rsidRPr="00077C6A">
        <w:rPr>
          <w:rFonts w:ascii="Garamond" w:eastAsia="Times New Roman" w:hAnsi="Garamond" w:cs="Times New Roman"/>
          <w:color w:val="212121"/>
          <w:sz w:val="24"/>
          <w:szCs w:val="24"/>
          <w:lang w:val="en-CA"/>
        </w:rPr>
        <w:t>Chicago, IL.</w:t>
      </w:r>
    </w:p>
    <w:p w14:paraId="30C88DEA" w14:textId="77777777" w:rsidR="00D16B40" w:rsidRDefault="00D16B40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AB" w14:textId="449C0715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WORKSHOPS AND TRAININGS</w:t>
      </w:r>
    </w:p>
    <w:p w14:paraId="000000AC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1E34242F" w14:textId="7D0D7C68" w:rsidR="00170DA5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Slanzi, C.M.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The Verbal Behavior and Milestones Assessment and Placement Program,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Associazione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Dalla Luna, Bari, Italy, 2019, December</w:t>
      </w:r>
    </w:p>
    <w:p w14:paraId="000000B0" w14:textId="096A927A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Slanzi, C. M.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Introduction to Applied Behavior Analysis. 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Associazione Dalla Luna, Bari,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>Italy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. 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2015, March, July and October; 2017, November</w:t>
      </w:r>
    </w:p>
    <w:p w14:paraId="000000B2" w14:textId="58820CFD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Slanzi, C. M.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Assessment and Treatment of Problem Behavior. 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Associazione Dalla Luna, Bari, 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ab/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>Italy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2016, October and November</w:t>
      </w:r>
    </w:p>
    <w:p w14:paraId="000000B4" w14:textId="1039285F" w:rsidR="00552B34" w:rsidRPr="00077C6A" w:rsidRDefault="00F23007" w:rsidP="00933595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Slanzi, C. M.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Introduction to Applied Behavior Analysis. 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A.G.O. Società Cooperativa Sociale, </w:t>
      </w:r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ab/>
        <w:t xml:space="preserve">Palermo, Catania, and Agrigento,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>Italy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it-IT"/>
        </w:rPr>
        <w:t xml:space="preserve">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2016, October and November.  </w:t>
      </w:r>
    </w:p>
    <w:p w14:paraId="6139AA92" w14:textId="530C33CE" w:rsidR="005B7CFE" w:rsidRPr="00D16B40" w:rsidRDefault="00F23007" w:rsidP="00D16B40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Slanzi, C. M.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Structuring Home-Based Early Intervention Programs.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Associazione</w:t>
      </w:r>
      <w:proofErr w:type="spellEnd"/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Dalla Luna,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>Bari, Italy. 2014, February</w:t>
      </w:r>
    </w:p>
    <w:p w14:paraId="626EF903" w14:textId="77777777" w:rsidR="005B7CFE" w:rsidRDefault="005B7CFE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B7" w14:textId="7C519FDE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TEACHING AND MENTORING EXPERIENCE</w:t>
      </w:r>
    </w:p>
    <w:p w14:paraId="4F360785" w14:textId="77777777" w:rsidR="005B7CFE" w:rsidRDefault="005B7CF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35FEAC11" w14:textId="77777777" w:rsidR="005B7CFE" w:rsidRDefault="005B7CF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CA"/>
        </w:rPr>
        <w:t>California State University, Los Angeles</w:t>
      </w:r>
    </w:p>
    <w:p w14:paraId="6BB33A52" w14:textId="0F96E0D8" w:rsidR="005B7CFE" w:rsidRDefault="005B7CFE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>Instructor, Introduction to Psychological Sciences</w:t>
      </w:r>
      <w:r w:rsidR="00D16B40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(PSY 2000)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    2024-2025</w:t>
      </w:r>
    </w:p>
    <w:p w14:paraId="29B2E411" w14:textId="1625E364" w:rsidR="00D16B40" w:rsidRDefault="005B7CFE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>Instructor, Ethics for Behavior Analysts</w:t>
      </w:r>
      <w:r w:rsidR="00D16B40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(PSY 4770)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D16B40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D16B40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D16B40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D16B40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      Fall 2024</w:t>
      </w:r>
    </w:p>
    <w:p w14:paraId="33E83CE0" w14:textId="75BC6C37" w:rsidR="005B7CFE" w:rsidRPr="005B7CFE" w:rsidRDefault="00D16B40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>Instructor, Behavior Analysis and Autism (PSY 4400)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5B7CFE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5B7CFE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5B7CFE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="005B7CFE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  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Spring </w:t>
      </w:r>
      <w:r w:rsidR="005B7CFE">
        <w:rPr>
          <w:rFonts w:ascii="Garamond" w:eastAsia="Times New Roman" w:hAnsi="Garamond" w:cs="Times New Roman"/>
          <w:bCs/>
          <w:sz w:val="24"/>
          <w:szCs w:val="24"/>
          <w:lang w:val="en-CA"/>
        </w:rPr>
        <w:t>202</w:t>
      </w:r>
      <w:r>
        <w:rPr>
          <w:rFonts w:ascii="Garamond" w:eastAsia="Times New Roman" w:hAnsi="Garamond" w:cs="Times New Roman"/>
          <w:bCs/>
          <w:sz w:val="24"/>
          <w:szCs w:val="24"/>
          <w:lang w:val="en-CA"/>
        </w:rPr>
        <w:t>5</w:t>
      </w:r>
    </w:p>
    <w:p w14:paraId="728D353B" w14:textId="77777777" w:rsidR="005B7CFE" w:rsidRDefault="005B7CF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B9" w14:textId="061BC625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University of Florida</w:t>
      </w:r>
    </w:p>
    <w:p w14:paraId="000000BA" w14:textId="6B59F9C9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Guest Lecture, Circular Nature of the 2020 COVID-19 Pandemic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</w:t>
      </w:r>
      <w:r w:rsidR="006E5600"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&amp; Spring 2020-2023</w:t>
      </w:r>
    </w:p>
    <w:p w14:paraId="000000BB" w14:textId="16DDE602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Teaching Assistant, Lab Applied Behavior Analysis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Spring 2020 </w:t>
      </w:r>
    </w:p>
    <w:p w14:paraId="000000BC" w14:textId="499F36C0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Guest Lecture, Lab Applied Behavior Analysis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and Spring 2017-2020</w:t>
      </w:r>
    </w:p>
    <w:p w14:paraId="000000BD" w14:textId="439AA13C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Instructor, Introduction to Psychology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Spring 2019</w:t>
      </w:r>
    </w:p>
    <w:p w14:paraId="000000BE" w14:textId="57F4276D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Teaching Assistant, Advanced Seminar in Behavior Analysis 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2019</w:t>
      </w:r>
    </w:p>
    <w:p w14:paraId="000000BF" w14:textId="21DC05B7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Guest Lecture, Advanced Seminar in Behavior Analysis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2019</w:t>
      </w:r>
    </w:p>
    <w:p w14:paraId="000000C0" w14:textId="10D410E1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Teaching Assistant, Laboratory Methods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2019</w:t>
      </w:r>
    </w:p>
    <w:p w14:paraId="000000C1" w14:textId="32984196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Guest Lecture, Laboratory Methods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2019</w:t>
      </w:r>
    </w:p>
    <w:p w14:paraId="000000C2" w14:textId="0046EA00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Teaching Assistant, Legal Psychology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2018</w:t>
      </w:r>
    </w:p>
    <w:p w14:paraId="000000C3" w14:textId="3F7E4CED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Mentoring undergraduate research assistants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>(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&gt;10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).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and Spring 2017-2020</w:t>
      </w:r>
    </w:p>
    <w:p w14:paraId="30F73FCB" w14:textId="77777777" w:rsidR="00F357DA" w:rsidRPr="00077C6A" w:rsidRDefault="00F357DA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C5" w14:textId="1FC3AE02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Consorzio Humanitas,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Rome, Italy</w:t>
      </w:r>
    </w:p>
    <w:p w14:paraId="000000C6" w14:textId="211A1CC5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Instructor, Personnel Supervision and Management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2020</w:t>
      </w:r>
    </w:p>
    <w:p w14:paraId="000000C7" w14:textId="01CE7C46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Co-Instructor, Assessment and Treatment of Problem Behavior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Summer 2019-2020</w:t>
      </w:r>
    </w:p>
    <w:p w14:paraId="000000C8" w14:textId="5D937E5D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Mentoring undergraduate and masters-level graduate students (&gt;10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).  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2019-2020</w:t>
      </w:r>
    </w:p>
    <w:p w14:paraId="61A73EAC" w14:textId="77777777" w:rsidR="000B0AB4" w:rsidRPr="00077C6A" w:rsidRDefault="000B0AB4" w:rsidP="005B79B4">
      <w:pPr>
        <w:tabs>
          <w:tab w:val="left" w:pos="2794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CA" w14:textId="58D43FFA" w:rsidR="00552B34" w:rsidRPr="00077C6A" w:rsidRDefault="00F23007" w:rsidP="005B79B4">
      <w:pPr>
        <w:tabs>
          <w:tab w:val="left" w:pos="2794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 xml:space="preserve">IRFID,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Naples, Italy</w:t>
      </w:r>
      <w:r w:rsidR="005B79B4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</w:p>
    <w:p w14:paraId="000000CB" w14:textId="736E5088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Co-Instructor, Basic Principles of Behavior Analysis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Spring 2016</w:t>
      </w:r>
    </w:p>
    <w:p w14:paraId="000000CC" w14:textId="46135D38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Co-Instructor, Applied Behavior Analysis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2016</w:t>
      </w:r>
    </w:p>
    <w:p w14:paraId="000000CD" w14:textId="6E8D6296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Co-Instructor, Behavior Change Procedures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Summer 2014</w:t>
      </w:r>
    </w:p>
    <w:p w14:paraId="000000CE" w14:textId="5DA77CC0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Co-Instructor, Measurement in Behavior Analysis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     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>2013-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2016</w:t>
      </w:r>
    </w:p>
    <w:p w14:paraId="37678722" w14:textId="394BFBC7" w:rsidR="007A13CA" w:rsidRPr="00077C6A" w:rsidRDefault="00F23007" w:rsidP="007E3EA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lastRenderedPageBreak/>
        <w:t>Mentoring undergraduate and masters-level graduate students (</w:t>
      </w:r>
      <w:r w:rsidR="005A3B74" w:rsidRPr="00077C6A">
        <w:rPr>
          <w:rFonts w:ascii="Garamond" w:eastAsia="Times New Roman" w:hAnsi="Garamond" w:cs="Times New Roman"/>
          <w:sz w:val="24"/>
          <w:szCs w:val="24"/>
          <w:lang w:val="en-CA"/>
        </w:rPr>
        <w:t>&gt;50)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2013-2016</w:t>
      </w:r>
    </w:p>
    <w:p w14:paraId="55604D25" w14:textId="77777777" w:rsidR="00062BAB" w:rsidRPr="00077C6A" w:rsidRDefault="00062BAB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43A34DEF" w14:textId="77777777" w:rsidR="00E810C4" w:rsidRDefault="00E810C4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0D5" w14:textId="705D3ABD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SERVICE</w:t>
      </w:r>
    </w:p>
    <w:p w14:paraId="694A4C54" w14:textId="77777777" w:rsidR="00762D9C" w:rsidRPr="00077C6A" w:rsidRDefault="00762D9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</w:p>
    <w:p w14:paraId="5EA0918A" w14:textId="07845A2A" w:rsidR="005B7CFE" w:rsidRDefault="005B7CF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sz w:val="24"/>
          <w:szCs w:val="24"/>
          <w:lang w:val="en-CA"/>
        </w:rPr>
        <w:t>Editorial Board, Behavior Analysis in Practice</w:t>
      </w:r>
    </w:p>
    <w:p w14:paraId="6B00A28E" w14:textId="0B914213" w:rsidR="005B7CFE" w:rsidRDefault="005B7CF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>
        <w:rPr>
          <w:rFonts w:ascii="Garamond" w:eastAsia="Times New Roman" w:hAnsi="Garamond" w:cs="Times New Roman"/>
          <w:sz w:val="24"/>
          <w:szCs w:val="24"/>
          <w:lang w:val="en-CA"/>
        </w:rPr>
        <w:t>Editorial Board, Behavior and Social Issues</w:t>
      </w:r>
    </w:p>
    <w:p w14:paraId="2E6AA2F2" w14:textId="5653E18C" w:rsidR="00000649" w:rsidRPr="00077C6A" w:rsidRDefault="0000064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Guest Editor, Behavior and Social Issues Special Edition on Public Health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2023-2024</w:t>
      </w:r>
    </w:p>
    <w:p w14:paraId="5F9A7681" w14:textId="76296DEA" w:rsidR="00BE0715" w:rsidRPr="00077C6A" w:rsidRDefault="00BE071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Guest reviewer, Community Mental Health Journal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2022-Present</w:t>
      </w:r>
    </w:p>
    <w:p w14:paraId="39525656" w14:textId="171C918B" w:rsidR="00F357DA" w:rsidRPr="00077C6A" w:rsidRDefault="00F357D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Guest reviewer, Behavioral Interventions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proofErr w:type="gramStart"/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2022</w:t>
      </w:r>
      <w:proofErr w:type="gramEnd"/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>-Present</w:t>
      </w:r>
    </w:p>
    <w:p w14:paraId="1784F2D4" w14:textId="3E082E14" w:rsidR="006A7FA4" w:rsidRPr="00077C6A" w:rsidRDefault="006A7FA4" w:rsidP="00F357D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Guest reviewer, European Journal of Applied Behavior Analysis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proofErr w:type="gramStart"/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2022</w:t>
      </w:r>
      <w:proofErr w:type="gramEnd"/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-Present   </w:t>
      </w:r>
    </w:p>
    <w:p w14:paraId="10496C9E" w14:textId="5ADC9207" w:rsidR="003229A5" w:rsidRPr="00077C6A" w:rsidRDefault="003229A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Student member of a faculty search committee for Counseling Psychology</w:t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505D38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Spring 2021</w:t>
      </w:r>
    </w:p>
    <w:p w14:paraId="786BD70C" w14:textId="5ADAEB6F" w:rsidR="00762D9C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Peer </w:t>
      </w:r>
      <w:r w:rsidR="003229A5" w:rsidRPr="00077C6A">
        <w:rPr>
          <w:rFonts w:ascii="Garamond" w:eastAsia="Times New Roman" w:hAnsi="Garamond" w:cs="Times New Roman"/>
          <w:sz w:val="24"/>
          <w:szCs w:val="24"/>
          <w:lang w:val="en-CA"/>
        </w:rPr>
        <w:t>m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entor for Diversity and Affirmation Awareness Committee</w:t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2020-Present</w:t>
      </w:r>
    </w:p>
    <w:p w14:paraId="000000D7" w14:textId="7D69B540" w:rsidR="00552B34" w:rsidRPr="00077C6A" w:rsidRDefault="00762D9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Guest </w:t>
      </w:r>
      <w:r w:rsidR="003229A5" w:rsidRPr="00077C6A">
        <w:rPr>
          <w:rFonts w:ascii="Garamond" w:eastAsia="Times New Roman" w:hAnsi="Garamond" w:cs="Times New Roman"/>
          <w:sz w:val="24"/>
          <w:szCs w:val="24"/>
          <w:lang w:val="en-CA"/>
        </w:rPr>
        <w:t>r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eviewer, Behavior Analysis in Practice</w:t>
      </w:r>
      <w:r w:rsidR="00F2300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</w:t>
      </w:r>
      <w:proofErr w:type="gramStart"/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2020</w:t>
      </w:r>
      <w:proofErr w:type="gramEnd"/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>-Present</w:t>
      </w:r>
      <w:r w:rsidR="00F2300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</w:t>
      </w:r>
    </w:p>
    <w:p w14:paraId="1884E16D" w14:textId="5B9F1D67" w:rsidR="00E32C57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Guest </w:t>
      </w:r>
      <w:r w:rsidR="003229A5" w:rsidRPr="00077C6A">
        <w:rPr>
          <w:rFonts w:ascii="Garamond" w:eastAsia="Times New Roman" w:hAnsi="Garamond" w:cs="Times New Roman"/>
          <w:sz w:val="24"/>
          <w:szCs w:val="24"/>
          <w:lang w:val="en-CA"/>
        </w:rPr>
        <w:t>r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eviewer, Journal of Applied Behavior Analysis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</w:t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</w:t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</w:t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96CBC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</w:t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>2020-Present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</w:t>
      </w:r>
    </w:p>
    <w:p w14:paraId="000000D9" w14:textId="44856438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Member of the Psychonomic Society COVID-19 working group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Spring 2020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                </w:t>
      </w:r>
    </w:p>
    <w:p w14:paraId="000000DB" w14:textId="7BA61138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Steward for the Graduate Student Union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 2019-2021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Department </w:t>
      </w:r>
      <w:r w:rsidR="003229A5" w:rsidRPr="00077C6A">
        <w:rPr>
          <w:rFonts w:ascii="Garamond" w:eastAsia="Times New Roman" w:hAnsi="Garamond" w:cs="Times New Roman"/>
          <w:sz w:val="24"/>
          <w:szCs w:val="24"/>
          <w:lang w:val="en-CA"/>
        </w:rPr>
        <w:t>l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iaison for Italian </w:t>
      </w:r>
      <w:r w:rsidR="003229A5" w:rsidRPr="00077C6A">
        <w:rPr>
          <w:rFonts w:ascii="Garamond" w:eastAsia="Times New Roman" w:hAnsi="Garamond" w:cs="Times New Roman"/>
          <w:sz w:val="24"/>
          <w:szCs w:val="24"/>
          <w:lang w:val="en-CA"/>
        </w:rPr>
        <w:t>e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xchange </w:t>
      </w:r>
      <w:r w:rsidR="003229A5" w:rsidRPr="00077C6A">
        <w:rPr>
          <w:rFonts w:ascii="Garamond" w:eastAsia="Times New Roman" w:hAnsi="Garamond" w:cs="Times New Roman"/>
          <w:sz w:val="24"/>
          <w:szCs w:val="24"/>
          <w:lang w:val="en-CA"/>
        </w:rPr>
        <w:t>s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tudents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   </w:t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>Fall 2018</w:t>
      </w:r>
    </w:p>
    <w:p w14:paraId="0000010E" w14:textId="77777777" w:rsidR="00552B34" w:rsidRPr="00077C6A" w:rsidRDefault="00552B34" w:rsidP="00FD1074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mallCaps/>
          <w:sz w:val="24"/>
          <w:szCs w:val="24"/>
          <w:lang w:val="en-CA"/>
        </w:rPr>
      </w:pPr>
    </w:p>
    <w:p w14:paraId="707FB9AD" w14:textId="77777777" w:rsidR="0005798F" w:rsidRPr="00077C6A" w:rsidRDefault="0005798F" w:rsidP="0005798F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PROFESSIONAL EXPERIENCE</w:t>
      </w:r>
    </w:p>
    <w:p w14:paraId="6F031C0E" w14:textId="77777777" w:rsidR="0005798F" w:rsidRPr="00077C6A" w:rsidRDefault="0005798F" w:rsidP="000579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</w:p>
    <w:p w14:paraId="0222AAC7" w14:textId="671B9EE5" w:rsidR="0005798F" w:rsidRPr="00077C6A" w:rsidRDefault="0005798F" w:rsidP="003C434F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Freelance Consulting, Rome, Italy, </w:t>
      </w:r>
      <w:r w:rsidRPr="00077C6A">
        <w:rPr>
          <w:rFonts w:ascii="Garamond" w:eastAsia="Times New Roman" w:hAnsi="Garamond" w:cs="Times New Roman"/>
          <w:bCs/>
          <w:i/>
          <w:iCs/>
          <w:sz w:val="24"/>
          <w:szCs w:val="24"/>
          <w:lang w:val="en-CA"/>
        </w:rPr>
        <w:t xml:space="preserve">Behavior </w:t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>Consultant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</w:t>
      </w:r>
      <w:r w:rsid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  2013-2017</w:t>
      </w:r>
    </w:p>
    <w:p w14:paraId="4C125D17" w14:textId="5CD29605" w:rsidR="0005798F" w:rsidRPr="00077C6A" w:rsidRDefault="0005798F" w:rsidP="003C434F">
      <w:pPr>
        <w:spacing w:after="0" w:line="240" w:lineRule="auto"/>
        <w:rPr>
          <w:rFonts w:ascii="Garamond" w:eastAsia="Times New Roman" w:hAnsi="Garamond" w:cs="Times New Roman"/>
          <w:bCs/>
          <w:i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York University, Toronto, Canada, </w:t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>Writer/Editor</w:t>
      </w:r>
      <w:r w:rsidR="003C434F"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="003C434F"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="003C434F"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="003C434F"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="003C434F"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  <w:t xml:space="preserve">      </w:t>
      </w:r>
      <w:r w:rsidR="003C434F" w:rsidRPr="00077C6A">
        <w:rPr>
          <w:rFonts w:ascii="Garamond" w:eastAsia="Times New Roman" w:hAnsi="Garamond" w:cs="Times New Roman"/>
          <w:bCs/>
          <w:iCs/>
          <w:sz w:val="24"/>
          <w:szCs w:val="24"/>
          <w:lang w:val="en-CA"/>
        </w:rPr>
        <w:t>2011-2013</w:t>
      </w:r>
    </w:p>
    <w:p w14:paraId="18BC5821" w14:textId="60655413" w:rsidR="0005798F" w:rsidRPr="00077C6A" w:rsidRDefault="0005798F" w:rsidP="003C434F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proofErr w:type="spellStart"/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Kinark</w:t>
      </w:r>
      <w:proofErr w:type="spellEnd"/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Child and Family Services, Markham, Canada, </w:t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 xml:space="preserve">Clinical Supervisor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              </w:t>
      </w:r>
      <w:r w:rsid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  <w:t xml:space="preserve">  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   2010-2013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</w:p>
    <w:p w14:paraId="73BDC6DD" w14:textId="5BCA5683" w:rsidR="0005798F" w:rsidRPr="00077C6A" w:rsidRDefault="0005798F" w:rsidP="003C434F">
      <w:pPr>
        <w:spacing w:after="0" w:line="240" w:lineRule="auto"/>
        <w:rPr>
          <w:rFonts w:ascii="Garamond" w:eastAsia="Times New Roman" w:hAnsi="Garamond" w:cs="Times New Roman"/>
          <w:bCs/>
          <w:i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Understanding Behavior, Inc., San Francisco, CA </w:t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 xml:space="preserve">Director </w:t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  <w:t xml:space="preserve">                 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2009-2010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</w:p>
    <w:p w14:paraId="48B6B273" w14:textId="507FF2EA" w:rsidR="0005798F" w:rsidRPr="00077C6A" w:rsidRDefault="0005798F" w:rsidP="003C434F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 xml:space="preserve">Oakes Children’s Center, San Francisco, CA, </w:t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 xml:space="preserve">Behavior Analyst/Manager                 </w:t>
      </w:r>
      <w:r w:rsid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 xml:space="preserve">       </w:t>
      </w:r>
      <w:r w:rsid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 xml:space="preserve">    </w:t>
      </w:r>
      <w:r w:rsidR="00077C6A">
        <w:rPr>
          <w:rFonts w:ascii="Garamond" w:eastAsia="Times New Roman" w:hAnsi="Garamond" w:cs="Times New Roman"/>
          <w:bCs/>
          <w:i/>
          <w:sz w:val="24"/>
          <w:szCs w:val="24"/>
          <w:lang w:val="en-CA"/>
        </w:rPr>
        <w:t xml:space="preserve">  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2009-2010</w:t>
      </w: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ab/>
      </w:r>
    </w:p>
    <w:p w14:paraId="3311A1D0" w14:textId="64BEA082" w:rsidR="0005798F" w:rsidRPr="00077C6A" w:rsidRDefault="0005798F" w:rsidP="003C434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Cs/>
          <w:sz w:val="24"/>
          <w:szCs w:val="24"/>
          <w:lang w:val="en-CA"/>
        </w:rPr>
        <w:t>STE Consultants, LLC, Berkeley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 xml:space="preserve">, CA, </w:t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>Clinical Director</w:t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ab/>
        <w:t xml:space="preserve">      </w:t>
      </w:r>
      <w:r w:rsidR="00077C6A">
        <w:rPr>
          <w:rFonts w:ascii="Garamond" w:eastAsia="Times New Roman" w:hAnsi="Garamond" w:cs="Times New Roman"/>
          <w:i/>
          <w:sz w:val="24"/>
          <w:szCs w:val="24"/>
          <w:lang w:val="en-CA"/>
        </w:rPr>
        <w:tab/>
        <w:t xml:space="preserve">  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2009-2010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</w:p>
    <w:p w14:paraId="68F9CB23" w14:textId="77777777" w:rsidR="0005798F" w:rsidRPr="00077C6A" w:rsidRDefault="0005798F" w:rsidP="003C434F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51BC2D9D" w14:textId="77777777" w:rsidR="00D5576E" w:rsidRPr="00077C6A" w:rsidRDefault="00D5576E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10F" w14:textId="5C8ABE87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PROFESSIONAL ASSOCIATIONS</w:t>
      </w:r>
    </w:p>
    <w:p w14:paraId="00000111" w14:textId="244269B5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              </w:t>
      </w:r>
    </w:p>
    <w:p w14:paraId="56455B3D" w14:textId="416316D2" w:rsidR="00474C48" w:rsidRPr="00077C6A" w:rsidRDefault="00F23007" w:rsidP="0000064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>Association for Behavior Analysis International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 </w:t>
      </w:r>
      <w:r w:rsidRPr="00077C6A">
        <w:rPr>
          <w:rFonts w:ascii="Garamond" w:eastAsia="Times New Roman" w:hAnsi="Garamond" w:cs="Times New Roman"/>
          <w:sz w:val="24"/>
          <w:szCs w:val="24"/>
          <w:lang w:val="en-CA"/>
        </w:rPr>
        <w:tab/>
        <w:t xml:space="preserve">   </w:t>
      </w:r>
      <w:r w:rsidR="00E32C57" w:rsidRPr="00077C6A">
        <w:rPr>
          <w:rFonts w:ascii="Garamond" w:eastAsia="Times New Roman" w:hAnsi="Garamond" w:cs="Times New Roman"/>
          <w:sz w:val="24"/>
          <w:szCs w:val="24"/>
          <w:lang w:val="en-CA"/>
        </w:rPr>
        <w:t>2008-present</w:t>
      </w:r>
    </w:p>
    <w:p w14:paraId="0ED9C2B7" w14:textId="77777777" w:rsidR="00474C48" w:rsidRPr="00077C6A" w:rsidRDefault="00474C48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</w:p>
    <w:p w14:paraId="00000114" w14:textId="3DCA2427" w:rsidR="00552B34" w:rsidRPr="00077C6A" w:rsidRDefault="00F23007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t>LANGUAGES</w:t>
      </w:r>
    </w:p>
    <w:p w14:paraId="00000115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color w:val="0000FF"/>
          <w:sz w:val="24"/>
          <w:szCs w:val="24"/>
          <w:lang w:val="en-CA"/>
        </w:rPr>
      </w:pPr>
    </w:p>
    <w:p w14:paraId="00000116" w14:textId="77777777" w:rsidR="00552B34" w:rsidRPr="00077C6A" w:rsidRDefault="00F23007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English – native speaker</w:t>
      </w:r>
    </w:p>
    <w:p w14:paraId="121D46AF" w14:textId="77777777" w:rsidR="00D93BDD" w:rsidRPr="00077C6A" w:rsidRDefault="00F23007" w:rsidP="00D93BDD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  <w:t>Italian – fluent</w:t>
      </w:r>
    </w:p>
    <w:p w14:paraId="26F32B06" w14:textId="77777777" w:rsidR="00403B34" w:rsidRPr="00077C6A" w:rsidRDefault="00403B34">
      <w:pPr>
        <w:rPr>
          <w:rFonts w:ascii="Garamond" w:eastAsia="Times New Roman" w:hAnsi="Garamond" w:cs="Times New Roman"/>
          <w:b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br w:type="page"/>
      </w:r>
    </w:p>
    <w:p w14:paraId="00000119" w14:textId="7CD77020" w:rsidR="00552B34" w:rsidRPr="00077C6A" w:rsidRDefault="00F23007" w:rsidP="00D93BDD">
      <w:pPr>
        <w:pBdr>
          <w:bottom w:val="single" w:sz="4" w:space="1" w:color="auto"/>
        </w:pBd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/>
        </w:rPr>
      </w:pPr>
      <w:r w:rsidRPr="00077C6A">
        <w:rPr>
          <w:rFonts w:ascii="Garamond" w:eastAsia="Times New Roman" w:hAnsi="Garamond" w:cs="Times New Roman"/>
          <w:b/>
          <w:sz w:val="24"/>
          <w:szCs w:val="24"/>
          <w:lang w:val="en-CA"/>
        </w:rPr>
        <w:lastRenderedPageBreak/>
        <w:t xml:space="preserve">REFERENCES </w:t>
      </w:r>
    </w:p>
    <w:p w14:paraId="0000011A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color w:val="0000FF"/>
          <w:sz w:val="24"/>
          <w:szCs w:val="24"/>
          <w:lang w:val="en-CA"/>
        </w:rPr>
      </w:pPr>
    </w:p>
    <w:p w14:paraId="0BA1A2AD" w14:textId="77B6C613" w:rsidR="005F0089" w:rsidRPr="00077C6A" w:rsidRDefault="005F0089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Mark </w:t>
      </w:r>
      <w:r w:rsidR="002D6376" w:rsidRPr="00077C6A">
        <w:rPr>
          <w:rFonts w:ascii="Garamond" w:eastAsia="Times New Roman" w:hAnsi="Garamond" w:cs="Times New Roman"/>
          <w:sz w:val="24"/>
          <w:szCs w:val="24"/>
        </w:rPr>
        <w:t xml:space="preserve">S. </w:t>
      </w:r>
      <w:r w:rsidRPr="00077C6A">
        <w:rPr>
          <w:rFonts w:ascii="Garamond" w:eastAsia="Times New Roman" w:hAnsi="Garamond" w:cs="Times New Roman"/>
          <w:sz w:val="24"/>
          <w:szCs w:val="24"/>
        </w:rPr>
        <w:t>Salzer, PhD</w:t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  <w:t>Timothy R. Vollmer, PhD, BCBA-D</w:t>
      </w:r>
    </w:p>
    <w:p w14:paraId="52EA90CD" w14:textId="152CBAED" w:rsidR="005F0089" w:rsidRPr="00077C6A" w:rsidRDefault="005F0089" w:rsidP="005F0089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>Professor</w:t>
      </w:r>
      <w:r w:rsidR="00B56921"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B56921"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B56921"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  <w:t>Professor and Associate Chair</w:t>
      </w:r>
    </w:p>
    <w:p w14:paraId="0BC1ED08" w14:textId="5E2CE8D6" w:rsidR="005F0089" w:rsidRPr="00077C6A" w:rsidRDefault="005F0089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Temple University </w:t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  <w:t>University of Florida</w:t>
      </w:r>
    </w:p>
    <w:p w14:paraId="29AEF63E" w14:textId="52C1F53F" w:rsidR="005F0089" w:rsidRPr="00077C6A" w:rsidRDefault="005F0089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>Dep</w:t>
      </w:r>
      <w:r w:rsidR="00905C61" w:rsidRPr="00077C6A">
        <w:rPr>
          <w:rFonts w:ascii="Garamond" w:eastAsia="Times New Roman" w:hAnsi="Garamond" w:cs="Times New Roman"/>
          <w:sz w:val="24"/>
          <w:szCs w:val="24"/>
        </w:rPr>
        <w:t>artmen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t of Social </w:t>
      </w:r>
      <w:r w:rsidR="002D6376" w:rsidRPr="00077C6A">
        <w:rPr>
          <w:rFonts w:ascii="Garamond" w:eastAsia="Times New Roman" w:hAnsi="Garamond" w:cs="Times New Roman"/>
          <w:sz w:val="24"/>
          <w:szCs w:val="24"/>
        </w:rPr>
        <w:t xml:space="preserve">&amp; Behavioral </w:t>
      </w:r>
      <w:r w:rsidRPr="00077C6A">
        <w:rPr>
          <w:rFonts w:ascii="Garamond" w:eastAsia="Times New Roman" w:hAnsi="Garamond" w:cs="Times New Roman"/>
          <w:sz w:val="24"/>
          <w:szCs w:val="24"/>
        </w:rPr>
        <w:t>Sciences</w:t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  <w:t>Dep</w:t>
      </w:r>
      <w:r w:rsidR="00905C61" w:rsidRPr="00077C6A">
        <w:rPr>
          <w:rFonts w:ascii="Garamond" w:eastAsia="Times New Roman" w:hAnsi="Garamond" w:cs="Times New Roman"/>
          <w:sz w:val="24"/>
          <w:szCs w:val="24"/>
        </w:rPr>
        <w:t>artment of Psychology</w:t>
      </w:r>
    </w:p>
    <w:p w14:paraId="3829740D" w14:textId="48D91CAD" w:rsidR="005F0089" w:rsidRPr="00077C6A" w:rsidRDefault="005F0089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1700 N. Broad St. </w:t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2D6376" w:rsidRPr="00077C6A">
        <w:rPr>
          <w:rFonts w:ascii="Garamond" w:eastAsia="Times New Roman" w:hAnsi="Garamond" w:cs="Times New Roman"/>
          <w:sz w:val="24"/>
          <w:szCs w:val="24"/>
        </w:rPr>
        <w:t>945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 Center Drive</w:t>
      </w:r>
    </w:p>
    <w:p w14:paraId="2955F429" w14:textId="59405DDE" w:rsidR="005F0089" w:rsidRPr="00077C6A" w:rsidRDefault="005F0089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>Philadelphia, PA  19121</w:t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ab/>
      </w:r>
      <w:r w:rsidRPr="00077C6A">
        <w:rPr>
          <w:rStyle w:val="Hyperlink"/>
          <w:rFonts w:ascii="Garamond" w:eastAsia="Times New Roman" w:hAnsi="Garamond" w:cs="Times New Roman"/>
          <w:color w:val="000000" w:themeColor="text1"/>
          <w:sz w:val="24"/>
          <w:szCs w:val="24"/>
          <w:u w:val="none"/>
        </w:rPr>
        <w:t>Gainesville, FL 32610</w:t>
      </w:r>
    </w:p>
    <w:p w14:paraId="61848FC6" w14:textId="4195134C" w:rsidR="005F0089" w:rsidRPr="00077C6A" w:rsidRDefault="00871B0B" w:rsidP="005F008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hyperlink r:id="rId25" w:history="1">
        <w:r w:rsidRPr="00077C6A">
          <w:rPr>
            <w:rStyle w:val="Hyperlink"/>
            <w:rFonts w:ascii="Garamond" w:eastAsia="Times New Roman" w:hAnsi="Garamond" w:cs="Times New Roman"/>
            <w:sz w:val="24"/>
            <w:szCs w:val="24"/>
          </w:rPr>
          <w:t>mark.salzer@temple.edu</w:t>
        </w:r>
      </w:hyperlink>
      <w:r w:rsidR="005F0089" w:rsidRPr="00077C6A">
        <w:rPr>
          <w:rStyle w:val="Hyperlink"/>
          <w:rFonts w:ascii="Garamond" w:eastAsia="Times New Roman" w:hAnsi="Garamond" w:cs="Times New Roman"/>
          <w:sz w:val="24"/>
          <w:szCs w:val="24"/>
          <w:u w:val="none"/>
        </w:rPr>
        <w:tab/>
      </w:r>
      <w:r w:rsidR="005F0089" w:rsidRPr="00077C6A">
        <w:rPr>
          <w:rStyle w:val="Hyperlink"/>
          <w:rFonts w:ascii="Garamond" w:eastAsia="Times New Roman" w:hAnsi="Garamond" w:cs="Times New Roman"/>
          <w:sz w:val="24"/>
          <w:szCs w:val="24"/>
          <w:u w:val="none"/>
        </w:rPr>
        <w:tab/>
      </w:r>
      <w:r w:rsidR="005F0089" w:rsidRPr="00077C6A">
        <w:rPr>
          <w:rStyle w:val="Hyperlink"/>
          <w:rFonts w:ascii="Garamond" w:eastAsia="Times New Roman" w:hAnsi="Garamond" w:cs="Times New Roman"/>
          <w:sz w:val="24"/>
          <w:szCs w:val="24"/>
          <w:u w:val="none"/>
        </w:rPr>
        <w:tab/>
      </w:r>
      <w:r w:rsidR="00000649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hyperlink r:id="rId26" w:history="1">
        <w:r w:rsidR="002D6376" w:rsidRPr="00077C6A">
          <w:rPr>
            <w:rStyle w:val="Hyperlink"/>
            <w:rFonts w:ascii="Garamond" w:hAnsi="Garamond" w:cs="Times New Roman"/>
            <w:sz w:val="24"/>
            <w:szCs w:val="24"/>
          </w:rPr>
          <w:t>vollmera@ufl.edu</w:t>
        </w:r>
      </w:hyperlink>
    </w:p>
    <w:p w14:paraId="358C98B0" w14:textId="77777777" w:rsidR="005F0089" w:rsidRPr="00077C6A" w:rsidRDefault="005F0089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DCA7825" w14:textId="715F3812" w:rsidR="005F0089" w:rsidRPr="00077C6A" w:rsidRDefault="00B56921" w:rsidP="005F008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eastAsia="Times New Roman" w:hAnsi="Garamond" w:cs="Times New Roman"/>
          <w:sz w:val="24"/>
          <w:szCs w:val="24"/>
        </w:rPr>
        <w:t xml:space="preserve">Jesse </w:t>
      </w:r>
      <w:proofErr w:type="spellStart"/>
      <w:r w:rsidRPr="00077C6A">
        <w:rPr>
          <w:rFonts w:ascii="Garamond" w:eastAsia="Times New Roman" w:hAnsi="Garamond" w:cs="Times New Roman"/>
          <w:sz w:val="24"/>
          <w:szCs w:val="24"/>
        </w:rPr>
        <w:t>Dallery</w:t>
      </w:r>
      <w:proofErr w:type="spellEnd"/>
      <w:r w:rsidR="005F0089" w:rsidRPr="00077C6A">
        <w:rPr>
          <w:rFonts w:ascii="Garamond" w:eastAsia="Times New Roman" w:hAnsi="Garamond" w:cs="Times New Roman"/>
          <w:sz w:val="24"/>
          <w:szCs w:val="24"/>
        </w:rPr>
        <w:t>, PhD</w:t>
      </w:r>
      <w:r w:rsidR="005F0089"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5F0089"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5F0089"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5F0089" w:rsidRPr="00077C6A">
        <w:rPr>
          <w:rFonts w:ascii="Garamond" w:eastAsia="Times New Roman" w:hAnsi="Garamond" w:cs="Times New Roman"/>
          <w:sz w:val="24"/>
          <w:szCs w:val="24"/>
        </w:rPr>
        <w:tab/>
      </w:r>
      <w:r w:rsidR="005F0089" w:rsidRPr="00077C6A">
        <w:rPr>
          <w:rFonts w:ascii="Garamond" w:eastAsia="Times New Roman" w:hAnsi="Garamond" w:cs="Times New Roman"/>
          <w:sz w:val="24"/>
          <w:szCs w:val="24"/>
        </w:rPr>
        <w:tab/>
        <w:t>Sarah L. McKune, PhD, MPH</w:t>
      </w:r>
    </w:p>
    <w:p w14:paraId="0B7005FA" w14:textId="6E573954" w:rsidR="005F0089" w:rsidRPr="00077C6A" w:rsidRDefault="005F0089" w:rsidP="005F008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Professor</w:t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Ass</w:t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>ociate</w:t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 xml:space="preserve"> Professor</w:t>
      </w:r>
    </w:p>
    <w:p w14:paraId="63A1F5E6" w14:textId="77777777" w:rsidR="005F0089" w:rsidRPr="00077C6A" w:rsidRDefault="005F0089" w:rsidP="005F008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University of Florida</w:t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  <w:t>University of Florida</w:t>
      </w:r>
    </w:p>
    <w:p w14:paraId="1C702F6C" w14:textId="09890E7C" w:rsidR="005F0089" w:rsidRPr="00077C6A" w:rsidRDefault="005F0089" w:rsidP="00905C61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Garamond" w:eastAsia="Times New Roman" w:hAnsi="Garamond" w:cs="Times New Roman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Dep</w:t>
      </w:r>
      <w:r w:rsidR="00905C61" w:rsidRPr="00077C6A">
        <w:rPr>
          <w:rFonts w:ascii="Garamond" w:hAnsi="Garamond" w:cs="Times New Roman"/>
          <w:color w:val="000000" w:themeColor="text1"/>
          <w:sz w:val="24"/>
          <w:szCs w:val="24"/>
        </w:rPr>
        <w:t>artmen</w:t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 xml:space="preserve">t of </w:t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>Psychology</w:t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B56921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</w:rPr>
        <w:t>Dep</w:t>
      </w:r>
      <w:r w:rsidR="00905C61" w:rsidRPr="00077C6A">
        <w:rPr>
          <w:rFonts w:ascii="Garamond" w:eastAsia="Times New Roman" w:hAnsi="Garamond" w:cs="Times New Roman"/>
          <w:sz w:val="24"/>
          <w:szCs w:val="24"/>
        </w:rPr>
        <w:t>ar</w:t>
      </w:r>
      <w:r w:rsidRPr="00077C6A">
        <w:rPr>
          <w:rFonts w:ascii="Garamond" w:eastAsia="Times New Roman" w:hAnsi="Garamond" w:cs="Times New Roman"/>
          <w:sz w:val="24"/>
          <w:szCs w:val="24"/>
        </w:rPr>
        <w:t>t</w:t>
      </w:r>
      <w:r w:rsidR="00905C61" w:rsidRPr="00077C6A">
        <w:rPr>
          <w:rFonts w:ascii="Garamond" w:eastAsia="Times New Roman" w:hAnsi="Garamond" w:cs="Times New Roman"/>
          <w:sz w:val="24"/>
          <w:szCs w:val="24"/>
        </w:rPr>
        <w:t>ment</w:t>
      </w:r>
      <w:r w:rsidRPr="00077C6A">
        <w:rPr>
          <w:rFonts w:ascii="Garamond" w:eastAsia="Times New Roman" w:hAnsi="Garamond" w:cs="Times New Roman"/>
          <w:sz w:val="24"/>
          <w:szCs w:val="24"/>
        </w:rPr>
        <w:t xml:space="preserve"> of Environmental &amp; Global Health</w:t>
      </w:r>
    </w:p>
    <w:p w14:paraId="16D7F57D" w14:textId="03D439D1" w:rsidR="005F0089" w:rsidRPr="00077C6A" w:rsidRDefault="002D6376" w:rsidP="005F008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945</w:t>
      </w:r>
      <w:r w:rsidR="005F0089" w:rsidRPr="00077C6A">
        <w:rPr>
          <w:rFonts w:ascii="Garamond" w:hAnsi="Garamond" w:cs="Times New Roman"/>
          <w:color w:val="000000" w:themeColor="text1"/>
          <w:sz w:val="24"/>
          <w:szCs w:val="24"/>
        </w:rPr>
        <w:t xml:space="preserve"> Center Drive</w:t>
      </w:r>
      <w:r w:rsidR="005F0089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5F0089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5F0089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5F0089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5F0089" w:rsidRPr="00077C6A">
        <w:rPr>
          <w:rFonts w:ascii="Garamond" w:hAnsi="Garamond" w:cs="Times New Roman"/>
          <w:color w:val="000000" w:themeColor="text1"/>
          <w:sz w:val="24"/>
          <w:szCs w:val="24"/>
        </w:rPr>
        <w:tab/>
        <w:t>1225 Center Drive</w:t>
      </w:r>
    </w:p>
    <w:p w14:paraId="75F1792D" w14:textId="00208CAC" w:rsidR="005F0089" w:rsidRPr="00077C6A" w:rsidRDefault="005F0089" w:rsidP="005F008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Gainesville, FL, 3261</w:t>
      </w:r>
      <w:r w:rsidR="00FB48F0" w:rsidRPr="00077C6A">
        <w:rPr>
          <w:rFonts w:ascii="Garamond" w:hAnsi="Garamond" w:cs="Times New Roman"/>
          <w:color w:val="000000" w:themeColor="text1"/>
          <w:sz w:val="24"/>
          <w:szCs w:val="24"/>
        </w:rPr>
        <w:t>0</w:t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Gainesville, FL, 32611</w:t>
      </w: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ab/>
      </w:r>
    </w:p>
    <w:p w14:paraId="00A13684" w14:textId="7A1541C9" w:rsidR="00062BAB" w:rsidRPr="00077C6A" w:rsidRDefault="002D6376" w:rsidP="005F0089">
      <w:pPr>
        <w:spacing w:after="0" w:line="240" w:lineRule="auto"/>
        <w:rPr>
          <w:rFonts w:ascii="Garamond" w:hAnsi="Garamond" w:cs="Times New Roman"/>
          <w:sz w:val="24"/>
          <w:szCs w:val="24"/>
          <w:lang w:val="fr-FR"/>
        </w:rPr>
      </w:pPr>
      <w:hyperlink r:id="rId27" w:history="1">
        <w:r w:rsidRPr="00077C6A">
          <w:rPr>
            <w:rStyle w:val="Hyperlink"/>
            <w:rFonts w:ascii="Garamond" w:hAnsi="Garamond" w:cs="Times New Roman"/>
            <w:sz w:val="24"/>
            <w:szCs w:val="24"/>
            <w:lang w:val="fr-FR"/>
          </w:rPr>
          <w:t>dallery@ufl.edu</w:t>
        </w:r>
      </w:hyperlink>
      <w:r w:rsidRPr="00077C6A">
        <w:rPr>
          <w:rFonts w:ascii="Garamond" w:hAnsi="Garamond" w:cs="Times New Roman"/>
          <w:sz w:val="24"/>
          <w:szCs w:val="24"/>
          <w:lang w:val="fr-FR"/>
        </w:rPr>
        <w:tab/>
      </w:r>
      <w:r w:rsidR="005F0089" w:rsidRPr="00077C6A">
        <w:rPr>
          <w:rStyle w:val="Hyperlink"/>
          <w:rFonts w:ascii="Garamond" w:hAnsi="Garamond" w:cs="Times New Roman"/>
          <w:sz w:val="24"/>
          <w:szCs w:val="24"/>
          <w:u w:val="none"/>
          <w:lang w:val="fr-FR"/>
        </w:rPr>
        <w:tab/>
      </w:r>
      <w:r w:rsidR="005F0089" w:rsidRPr="00077C6A">
        <w:rPr>
          <w:rStyle w:val="Hyperlink"/>
          <w:rFonts w:ascii="Garamond" w:hAnsi="Garamond" w:cs="Times New Roman"/>
          <w:sz w:val="24"/>
          <w:szCs w:val="24"/>
          <w:u w:val="none"/>
          <w:lang w:val="fr-FR"/>
        </w:rPr>
        <w:tab/>
      </w:r>
      <w:r w:rsidR="00062BAB" w:rsidRPr="00077C6A">
        <w:rPr>
          <w:rStyle w:val="Hyperlink"/>
          <w:rFonts w:ascii="Garamond" w:hAnsi="Garamond" w:cs="Times New Roman"/>
          <w:sz w:val="24"/>
          <w:szCs w:val="24"/>
          <w:u w:val="none"/>
          <w:lang w:val="fr-FR"/>
        </w:rPr>
        <w:tab/>
      </w:r>
      <w:r w:rsidR="005F0089" w:rsidRPr="00077C6A">
        <w:rPr>
          <w:rStyle w:val="Hyperlink"/>
          <w:rFonts w:ascii="Garamond" w:hAnsi="Garamond" w:cs="Times New Roman"/>
          <w:sz w:val="24"/>
          <w:szCs w:val="24"/>
          <w:u w:val="none"/>
          <w:lang w:val="fr-FR"/>
        </w:rPr>
        <w:tab/>
      </w:r>
      <w:hyperlink r:id="rId28" w:history="1">
        <w:r w:rsidR="00062BAB" w:rsidRPr="00077C6A">
          <w:rPr>
            <w:rStyle w:val="Hyperlink"/>
            <w:rFonts w:ascii="Garamond" w:hAnsi="Garamond" w:cs="Times New Roman"/>
            <w:sz w:val="24"/>
            <w:szCs w:val="24"/>
            <w:lang w:val="fr-FR"/>
          </w:rPr>
          <w:t>smckune@ufl.edu</w:t>
        </w:r>
      </w:hyperlink>
    </w:p>
    <w:p w14:paraId="25D8C9E6" w14:textId="08C63D85" w:rsidR="00B56921" w:rsidRPr="00077C6A" w:rsidRDefault="00B56921" w:rsidP="005F0089">
      <w:pPr>
        <w:spacing w:after="0" w:line="240" w:lineRule="auto"/>
        <w:rPr>
          <w:rStyle w:val="Hyperlink"/>
          <w:rFonts w:ascii="Garamond" w:hAnsi="Garamond" w:cs="Times New Roman"/>
          <w:sz w:val="24"/>
          <w:szCs w:val="24"/>
          <w:u w:val="none"/>
          <w:lang w:val="fr-FR"/>
        </w:rPr>
      </w:pPr>
    </w:p>
    <w:p w14:paraId="12609F7A" w14:textId="6CF70D10" w:rsidR="00B56921" w:rsidRPr="00077C6A" w:rsidRDefault="00B56921" w:rsidP="00B5692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fr-FR"/>
        </w:rPr>
      </w:pPr>
      <w:r w:rsidRPr="00077C6A">
        <w:rPr>
          <w:rFonts w:ascii="Garamond" w:eastAsia="Times New Roman" w:hAnsi="Garamond" w:cs="Times New Roman"/>
          <w:sz w:val="24"/>
          <w:szCs w:val="24"/>
          <w:lang w:val="fr-FR"/>
        </w:rPr>
        <w:t>Song Liang, PhD</w:t>
      </w:r>
      <w:r w:rsidRPr="00077C6A">
        <w:rPr>
          <w:rFonts w:ascii="Garamond" w:eastAsia="Times New Roman" w:hAnsi="Garamond" w:cs="Times New Roman"/>
          <w:sz w:val="24"/>
          <w:szCs w:val="24"/>
          <w:lang w:val="fr-FR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fr-FR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fr-FR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fr-FR"/>
        </w:rPr>
        <w:tab/>
      </w:r>
      <w:r w:rsidRPr="00077C6A">
        <w:rPr>
          <w:rFonts w:ascii="Garamond" w:eastAsia="Times New Roman" w:hAnsi="Garamond" w:cs="Times New Roman"/>
          <w:sz w:val="24"/>
          <w:szCs w:val="24"/>
          <w:lang w:val="fr-FR"/>
        </w:rPr>
        <w:tab/>
      </w:r>
    </w:p>
    <w:p w14:paraId="43A3F7C6" w14:textId="77777777" w:rsidR="00000649" w:rsidRPr="00077C6A" w:rsidRDefault="00000649" w:rsidP="0000064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Chair and Professor</w:t>
      </w:r>
    </w:p>
    <w:p w14:paraId="3D5950CF" w14:textId="380C56D6" w:rsidR="00000649" w:rsidRPr="00077C6A" w:rsidRDefault="00000649" w:rsidP="0000064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University of Massachusetts - Amherst</w:t>
      </w:r>
    </w:p>
    <w:p w14:paraId="04654F29" w14:textId="77777777" w:rsidR="00000649" w:rsidRPr="00077C6A" w:rsidRDefault="00000649" w:rsidP="0000064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Department of Environmental Health Sciences</w:t>
      </w:r>
    </w:p>
    <w:p w14:paraId="3D9A7E68" w14:textId="77777777" w:rsidR="00000649" w:rsidRPr="00077C6A" w:rsidRDefault="00000649" w:rsidP="0000064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077C6A">
        <w:rPr>
          <w:rFonts w:ascii="Garamond" w:hAnsi="Garamond" w:cs="Times New Roman"/>
          <w:color w:val="000000" w:themeColor="text1"/>
          <w:sz w:val="24"/>
          <w:szCs w:val="24"/>
        </w:rPr>
        <w:t>School of Public Health and Health Sciences</w:t>
      </w:r>
    </w:p>
    <w:p w14:paraId="1E5C8E62" w14:textId="1DF5DBCE" w:rsidR="00000649" w:rsidRPr="00077C6A" w:rsidRDefault="00062BAB" w:rsidP="00000649">
      <w:pPr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hyperlink r:id="rId29" w:history="1">
        <w:r w:rsidRPr="00077C6A">
          <w:rPr>
            <w:rStyle w:val="Hyperlink"/>
            <w:rFonts w:ascii="Garamond" w:hAnsi="Garamond" w:cs="Times New Roman"/>
            <w:sz w:val="24"/>
            <w:szCs w:val="24"/>
          </w:rPr>
          <w:t>songliang@umass.edu</w:t>
        </w:r>
      </w:hyperlink>
    </w:p>
    <w:p w14:paraId="164ABEA6" w14:textId="5C19B6B1" w:rsidR="00171A41" w:rsidRPr="00077C6A" w:rsidRDefault="00171A41" w:rsidP="00171A4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en-CA" w:eastAsia="zh-TW"/>
        </w:rPr>
      </w:pPr>
    </w:p>
    <w:p w14:paraId="0000012B" w14:textId="77777777" w:rsidR="00552B34" w:rsidRPr="00077C6A" w:rsidRDefault="00552B34">
      <w:pPr>
        <w:spacing w:after="0" w:line="240" w:lineRule="auto"/>
        <w:rPr>
          <w:rFonts w:ascii="Garamond" w:eastAsia="Times New Roman" w:hAnsi="Garamond" w:cs="Times New Roman"/>
          <w:color w:val="0563C1"/>
          <w:sz w:val="24"/>
          <w:szCs w:val="24"/>
          <w:u w:val="single"/>
        </w:rPr>
      </w:pPr>
    </w:p>
    <w:sectPr w:rsidR="00552B34" w:rsidRPr="00077C6A" w:rsidSect="005E3F09">
      <w:headerReference w:type="even" r:id="rId30"/>
      <w:headerReference w:type="default" r:id="rId31"/>
      <w:headerReference w:type="first" r:id="rId3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57E1" w14:textId="77777777" w:rsidR="00647C91" w:rsidRDefault="00647C91" w:rsidP="00444EEE">
      <w:pPr>
        <w:spacing w:after="0" w:line="240" w:lineRule="auto"/>
      </w:pPr>
      <w:r>
        <w:separator/>
      </w:r>
    </w:p>
  </w:endnote>
  <w:endnote w:type="continuationSeparator" w:id="0">
    <w:p w14:paraId="67C9F203" w14:textId="77777777" w:rsidR="00647C91" w:rsidRDefault="00647C91" w:rsidP="004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46B9" w14:textId="77777777" w:rsidR="00647C91" w:rsidRDefault="00647C91" w:rsidP="00444EEE">
      <w:pPr>
        <w:spacing w:after="0" w:line="240" w:lineRule="auto"/>
      </w:pPr>
      <w:r>
        <w:separator/>
      </w:r>
    </w:p>
  </w:footnote>
  <w:footnote w:type="continuationSeparator" w:id="0">
    <w:p w14:paraId="0B515529" w14:textId="77777777" w:rsidR="00647C91" w:rsidRDefault="00647C91" w:rsidP="004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3900016"/>
      <w:docPartObj>
        <w:docPartGallery w:val="Page Numbers (Top of Page)"/>
        <w:docPartUnique/>
      </w:docPartObj>
    </w:sdtPr>
    <w:sdtContent>
      <w:p w14:paraId="3778992B" w14:textId="0CC81674" w:rsidR="00444EEE" w:rsidRDefault="00444EEE" w:rsidP="00570D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09DF5" w14:textId="77777777" w:rsidR="00444EEE" w:rsidRDefault="00444EEE" w:rsidP="00444E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247550091"/>
      <w:docPartObj>
        <w:docPartGallery w:val="Page Numbers (Top of Page)"/>
        <w:docPartUnique/>
      </w:docPartObj>
    </w:sdtPr>
    <w:sdtEndPr>
      <w:rPr>
        <w:rStyle w:val="PageNumber"/>
        <w:sz w:val="22"/>
        <w:szCs w:val="22"/>
      </w:rPr>
    </w:sdtEndPr>
    <w:sdtContent>
      <w:p w14:paraId="5B4E3399" w14:textId="46CA9627" w:rsidR="00444EEE" w:rsidRPr="00444EEE" w:rsidRDefault="00444EEE" w:rsidP="00570D4E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170DA5">
          <w:rPr>
            <w:rStyle w:val="PageNumber"/>
            <w:rFonts w:ascii="Garamond" w:hAnsi="Garamond" w:cs="Times New Roman"/>
            <w:sz w:val="24"/>
            <w:szCs w:val="24"/>
          </w:rPr>
          <w:fldChar w:fldCharType="begin"/>
        </w:r>
        <w:r w:rsidRPr="00170DA5">
          <w:rPr>
            <w:rStyle w:val="PageNumber"/>
            <w:rFonts w:ascii="Garamond" w:hAnsi="Garamond" w:cs="Times New Roman"/>
            <w:sz w:val="24"/>
            <w:szCs w:val="24"/>
          </w:rPr>
          <w:instrText xml:space="preserve"> PAGE </w:instrText>
        </w:r>
        <w:r w:rsidRPr="00170DA5">
          <w:rPr>
            <w:rStyle w:val="PageNumber"/>
            <w:rFonts w:ascii="Garamond" w:hAnsi="Garamond" w:cs="Times New Roman"/>
            <w:sz w:val="24"/>
            <w:szCs w:val="24"/>
          </w:rPr>
          <w:fldChar w:fldCharType="separate"/>
        </w:r>
        <w:r w:rsidRPr="00170DA5">
          <w:rPr>
            <w:rStyle w:val="PageNumber"/>
            <w:rFonts w:ascii="Garamond" w:hAnsi="Garamond" w:cs="Times New Roman"/>
            <w:noProof/>
            <w:sz w:val="24"/>
            <w:szCs w:val="24"/>
          </w:rPr>
          <w:t>1</w:t>
        </w:r>
        <w:r w:rsidRPr="00170DA5">
          <w:rPr>
            <w:rStyle w:val="PageNumber"/>
            <w:rFonts w:ascii="Garamond" w:hAnsi="Garamond" w:cs="Times New Roman"/>
            <w:sz w:val="24"/>
            <w:szCs w:val="24"/>
          </w:rPr>
          <w:fldChar w:fldCharType="end"/>
        </w:r>
      </w:p>
    </w:sdtContent>
  </w:sdt>
  <w:p w14:paraId="4D1C8CB1" w14:textId="11B51505" w:rsidR="00444EEE" w:rsidRPr="00A1720C" w:rsidRDefault="00444EEE" w:rsidP="00444EEE">
    <w:pPr>
      <w:pStyle w:val="Header"/>
      <w:ind w:right="360"/>
      <w:jc w:val="right"/>
      <w:rPr>
        <w:rFonts w:ascii="Garamond" w:hAnsi="Garamond" w:cs="Times New Roman"/>
      </w:rPr>
    </w:pPr>
    <w:r w:rsidRPr="00A1720C">
      <w:rPr>
        <w:rFonts w:ascii="Garamond" w:hAnsi="Garamond" w:cs="Times New Roman"/>
      </w:rPr>
      <w:t>C. M. Slanzi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90D9" w14:textId="3F180243" w:rsidR="00091C61" w:rsidRPr="000C212F" w:rsidRDefault="00091C61" w:rsidP="00091C61">
    <w:pPr>
      <w:ind w:right="320"/>
      <w:jc w:val="right"/>
      <w:rPr>
        <w:rFonts w:ascii="Garamond" w:hAnsi="Garamond"/>
      </w:rPr>
    </w:pPr>
    <w:r>
      <w:rPr>
        <w:rFonts w:ascii="Garamond" w:hAnsi="Garamond"/>
      </w:rPr>
      <w:t xml:space="preserve">   </w:t>
    </w:r>
  </w:p>
  <w:p w14:paraId="3C6B7430" w14:textId="77777777" w:rsidR="00091C61" w:rsidRDefault="000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833F3"/>
    <w:multiLevelType w:val="multilevel"/>
    <w:tmpl w:val="63923272"/>
    <w:lvl w:ilvl="0">
      <w:start w:val="20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3B3AE2"/>
    <w:multiLevelType w:val="hybridMultilevel"/>
    <w:tmpl w:val="69F684E4"/>
    <w:lvl w:ilvl="0" w:tplc="A86E1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FFC"/>
    <w:multiLevelType w:val="hybridMultilevel"/>
    <w:tmpl w:val="9C18D0FC"/>
    <w:lvl w:ilvl="0" w:tplc="51F0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87326">
    <w:abstractNumId w:val="0"/>
  </w:num>
  <w:num w:numId="2" w16cid:durableId="1530755164">
    <w:abstractNumId w:val="2"/>
  </w:num>
  <w:num w:numId="3" w16cid:durableId="211277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34"/>
    <w:rsid w:val="00000649"/>
    <w:rsid w:val="00001805"/>
    <w:rsid w:val="000037B8"/>
    <w:rsid w:val="0000738D"/>
    <w:rsid w:val="00012D17"/>
    <w:rsid w:val="00035FDE"/>
    <w:rsid w:val="00036350"/>
    <w:rsid w:val="00050B1D"/>
    <w:rsid w:val="00051392"/>
    <w:rsid w:val="00056F21"/>
    <w:rsid w:val="0005798F"/>
    <w:rsid w:val="00062BAB"/>
    <w:rsid w:val="00077C6A"/>
    <w:rsid w:val="00091A47"/>
    <w:rsid w:val="00091C61"/>
    <w:rsid w:val="00095A83"/>
    <w:rsid w:val="000A7B28"/>
    <w:rsid w:val="000B0AB4"/>
    <w:rsid w:val="000C212F"/>
    <w:rsid w:val="000C59D6"/>
    <w:rsid w:val="000C5B05"/>
    <w:rsid w:val="000E4733"/>
    <w:rsid w:val="00111EC0"/>
    <w:rsid w:val="00123246"/>
    <w:rsid w:val="0012689C"/>
    <w:rsid w:val="00142C85"/>
    <w:rsid w:val="00146048"/>
    <w:rsid w:val="001553A6"/>
    <w:rsid w:val="00157252"/>
    <w:rsid w:val="00162FE1"/>
    <w:rsid w:val="00170AC9"/>
    <w:rsid w:val="00170DA5"/>
    <w:rsid w:val="00171A41"/>
    <w:rsid w:val="001734A1"/>
    <w:rsid w:val="00175153"/>
    <w:rsid w:val="001757ED"/>
    <w:rsid w:val="00177108"/>
    <w:rsid w:val="00182381"/>
    <w:rsid w:val="001838E0"/>
    <w:rsid w:val="00193D50"/>
    <w:rsid w:val="001A5FEE"/>
    <w:rsid w:val="001B21ED"/>
    <w:rsid w:val="001D0478"/>
    <w:rsid w:val="001D6E13"/>
    <w:rsid w:val="002108F7"/>
    <w:rsid w:val="00211AC6"/>
    <w:rsid w:val="00235ADB"/>
    <w:rsid w:val="002444FD"/>
    <w:rsid w:val="0024540B"/>
    <w:rsid w:val="0026155B"/>
    <w:rsid w:val="00266541"/>
    <w:rsid w:val="00267431"/>
    <w:rsid w:val="00276F26"/>
    <w:rsid w:val="00281157"/>
    <w:rsid w:val="002916D2"/>
    <w:rsid w:val="00293FCD"/>
    <w:rsid w:val="002A52DA"/>
    <w:rsid w:val="002A7489"/>
    <w:rsid w:val="002B0EC2"/>
    <w:rsid w:val="002B470E"/>
    <w:rsid w:val="002D6376"/>
    <w:rsid w:val="002E64E8"/>
    <w:rsid w:val="002F0088"/>
    <w:rsid w:val="002F02EF"/>
    <w:rsid w:val="002F6CAE"/>
    <w:rsid w:val="002F6F0C"/>
    <w:rsid w:val="00303826"/>
    <w:rsid w:val="0031699D"/>
    <w:rsid w:val="00320ED1"/>
    <w:rsid w:val="003229A5"/>
    <w:rsid w:val="003250FD"/>
    <w:rsid w:val="00332956"/>
    <w:rsid w:val="00342766"/>
    <w:rsid w:val="00347144"/>
    <w:rsid w:val="003547BB"/>
    <w:rsid w:val="00355D16"/>
    <w:rsid w:val="003615D8"/>
    <w:rsid w:val="00375487"/>
    <w:rsid w:val="00384F30"/>
    <w:rsid w:val="0038719A"/>
    <w:rsid w:val="003B21D9"/>
    <w:rsid w:val="003C434F"/>
    <w:rsid w:val="003D092D"/>
    <w:rsid w:val="003E604E"/>
    <w:rsid w:val="003F015C"/>
    <w:rsid w:val="00403B34"/>
    <w:rsid w:val="00432735"/>
    <w:rsid w:val="00441484"/>
    <w:rsid w:val="00444EEE"/>
    <w:rsid w:val="0044593B"/>
    <w:rsid w:val="0044698E"/>
    <w:rsid w:val="00472E90"/>
    <w:rsid w:val="00474C48"/>
    <w:rsid w:val="00483B5C"/>
    <w:rsid w:val="00485239"/>
    <w:rsid w:val="004873C2"/>
    <w:rsid w:val="00491BAC"/>
    <w:rsid w:val="0049312A"/>
    <w:rsid w:val="004962AC"/>
    <w:rsid w:val="004D1A2B"/>
    <w:rsid w:val="00505D38"/>
    <w:rsid w:val="00512CFE"/>
    <w:rsid w:val="005336E1"/>
    <w:rsid w:val="00552B34"/>
    <w:rsid w:val="00556A0C"/>
    <w:rsid w:val="005A23B6"/>
    <w:rsid w:val="005A3B74"/>
    <w:rsid w:val="005B7877"/>
    <w:rsid w:val="005B79B4"/>
    <w:rsid w:val="005B7CFE"/>
    <w:rsid w:val="005D6B04"/>
    <w:rsid w:val="005E3F09"/>
    <w:rsid w:val="005F0089"/>
    <w:rsid w:val="005F13EB"/>
    <w:rsid w:val="005F2CC3"/>
    <w:rsid w:val="005F3F2A"/>
    <w:rsid w:val="005F458A"/>
    <w:rsid w:val="005F7472"/>
    <w:rsid w:val="0060357C"/>
    <w:rsid w:val="006049AA"/>
    <w:rsid w:val="006218CB"/>
    <w:rsid w:val="0062354E"/>
    <w:rsid w:val="00623C78"/>
    <w:rsid w:val="00624566"/>
    <w:rsid w:val="00647C91"/>
    <w:rsid w:val="00653A37"/>
    <w:rsid w:val="00653C8D"/>
    <w:rsid w:val="00655478"/>
    <w:rsid w:val="00657BE3"/>
    <w:rsid w:val="00662B0E"/>
    <w:rsid w:val="00672B9F"/>
    <w:rsid w:val="00681012"/>
    <w:rsid w:val="006A7FA4"/>
    <w:rsid w:val="006B639F"/>
    <w:rsid w:val="006C10AA"/>
    <w:rsid w:val="006C50E6"/>
    <w:rsid w:val="006C7C3C"/>
    <w:rsid w:val="006D1B12"/>
    <w:rsid w:val="006D4CFE"/>
    <w:rsid w:val="006D4DB0"/>
    <w:rsid w:val="006E2376"/>
    <w:rsid w:val="006E5600"/>
    <w:rsid w:val="007044B1"/>
    <w:rsid w:val="007115E2"/>
    <w:rsid w:val="00712D2F"/>
    <w:rsid w:val="007247F4"/>
    <w:rsid w:val="00724D83"/>
    <w:rsid w:val="00734FF0"/>
    <w:rsid w:val="007379FC"/>
    <w:rsid w:val="00744437"/>
    <w:rsid w:val="00761504"/>
    <w:rsid w:val="00762D9C"/>
    <w:rsid w:val="00762DC2"/>
    <w:rsid w:val="00764CE3"/>
    <w:rsid w:val="007750BA"/>
    <w:rsid w:val="007A13CA"/>
    <w:rsid w:val="007B50CA"/>
    <w:rsid w:val="007B6D0D"/>
    <w:rsid w:val="007C414E"/>
    <w:rsid w:val="007E227F"/>
    <w:rsid w:val="007E3EAF"/>
    <w:rsid w:val="007F2A58"/>
    <w:rsid w:val="007F70BF"/>
    <w:rsid w:val="00804B67"/>
    <w:rsid w:val="00813A78"/>
    <w:rsid w:val="008214A6"/>
    <w:rsid w:val="0082465D"/>
    <w:rsid w:val="00844885"/>
    <w:rsid w:val="00854EB2"/>
    <w:rsid w:val="008640DA"/>
    <w:rsid w:val="00871B0B"/>
    <w:rsid w:val="00871C08"/>
    <w:rsid w:val="008C791B"/>
    <w:rsid w:val="008C7D27"/>
    <w:rsid w:val="008D1F48"/>
    <w:rsid w:val="008D22A1"/>
    <w:rsid w:val="00905C61"/>
    <w:rsid w:val="00923586"/>
    <w:rsid w:val="0093130D"/>
    <w:rsid w:val="00932542"/>
    <w:rsid w:val="00933595"/>
    <w:rsid w:val="00944744"/>
    <w:rsid w:val="00944FB6"/>
    <w:rsid w:val="00953087"/>
    <w:rsid w:val="0095659D"/>
    <w:rsid w:val="00976CF4"/>
    <w:rsid w:val="00984739"/>
    <w:rsid w:val="00984867"/>
    <w:rsid w:val="009902AF"/>
    <w:rsid w:val="009A1820"/>
    <w:rsid w:val="009A695E"/>
    <w:rsid w:val="009B2595"/>
    <w:rsid w:val="009C1B30"/>
    <w:rsid w:val="009C42A1"/>
    <w:rsid w:val="009C7551"/>
    <w:rsid w:val="009D168F"/>
    <w:rsid w:val="009D20BB"/>
    <w:rsid w:val="009D340F"/>
    <w:rsid w:val="009E5AF1"/>
    <w:rsid w:val="00A0609D"/>
    <w:rsid w:val="00A06820"/>
    <w:rsid w:val="00A10C5A"/>
    <w:rsid w:val="00A13B00"/>
    <w:rsid w:val="00A1720C"/>
    <w:rsid w:val="00A25956"/>
    <w:rsid w:val="00A270AD"/>
    <w:rsid w:val="00A50038"/>
    <w:rsid w:val="00A55287"/>
    <w:rsid w:val="00A55B5E"/>
    <w:rsid w:val="00A71DF8"/>
    <w:rsid w:val="00A77114"/>
    <w:rsid w:val="00A93BE8"/>
    <w:rsid w:val="00A96AB3"/>
    <w:rsid w:val="00AB3345"/>
    <w:rsid w:val="00AC66CC"/>
    <w:rsid w:val="00AD7C54"/>
    <w:rsid w:val="00AE7293"/>
    <w:rsid w:val="00AF236B"/>
    <w:rsid w:val="00AF31C1"/>
    <w:rsid w:val="00B045A7"/>
    <w:rsid w:val="00B11566"/>
    <w:rsid w:val="00B21496"/>
    <w:rsid w:val="00B22B82"/>
    <w:rsid w:val="00B24058"/>
    <w:rsid w:val="00B2569E"/>
    <w:rsid w:val="00B262B3"/>
    <w:rsid w:val="00B27708"/>
    <w:rsid w:val="00B5611C"/>
    <w:rsid w:val="00B56921"/>
    <w:rsid w:val="00B65442"/>
    <w:rsid w:val="00B66C8F"/>
    <w:rsid w:val="00B70B94"/>
    <w:rsid w:val="00B71BE7"/>
    <w:rsid w:val="00B76BB7"/>
    <w:rsid w:val="00B909F5"/>
    <w:rsid w:val="00BA576E"/>
    <w:rsid w:val="00BA77E9"/>
    <w:rsid w:val="00BB26BC"/>
    <w:rsid w:val="00BC0615"/>
    <w:rsid w:val="00BC4EC4"/>
    <w:rsid w:val="00BC7984"/>
    <w:rsid w:val="00BE0715"/>
    <w:rsid w:val="00BF50AB"/>
    <w:rsid w:val="00BF7B11"/>
    <w:rsid w:val="00C12D0E"/>
    <w:rsid w:val="00C14BEA"/>
    <w:rsid w:val="00C22D6E"/>
    <w:rsid w:val="00C22F66"/>
    <w:rsid w:val="00C411A6"/>
    <w:rsid w:val="00C4645C"/>
    <w:rsid w:val="00C5004A"/>
    <w:rsid w:val="00C5223C"/>
    <w:rsid w:val="00C72052"/>
    <w:rsid w:val="00C906A6"/>
    <w:rsid w:val="00C945B1"/>
    <w:rsid w:val="00C97BD7"/>
    <w:rsid w:val="00CA795C"/>
    <w:rsid w:val="00CA7B03"/>
    <w:rsid w:val="00CB121F"/>
    <w:rsid w:val="00CC1708"/>
    <w:rsid w:val="00CE1660"/>
    <w:rsid w:val="00CE21F6"/>
    <w:rsid w:val="00CF0B03"/>
    <w:rsid w:val="00CF1FBA"/>
    <w:rsid w:val="00D03527"/>
    <w:rsid w:val="00D16B40"/>
    <w:rsid w:val="00D17F53"/>
    <w:rsid w:val="00D4789D"/>
    <w:rsid w:val="00D510E5"/>
    <w:rsid w:val="00D5576E"/>
    <w:rsid w:val="00D60571"/>
    <w:rsid w:val="00D75808"/>
    <w:rsid w:val="00D776F7"/>
    <w:rsid w:val="00D93BDD"/>
    <w:rsid w:val="00D9414E"/>
    <w:rsid w:val="00DB46AF"/>
    <w:rsid w:val="00DC292E"/>
    <w:rsid w:val="00DC57CD"/>
    <w:rsid w:val="00DD1485"/>
    <w:rsid w:val="00DD394F"/>
    <w:rsid w:val="00DD741C"/>
    <w:rsid w:val="00DE37D8"/>
    <w:rsid w:val="00DE7186"/>
    <w:rsid w:val="00DF2B2A"/>
    <w:rsid w:val="00E22A2B"/>
    <w:rsid w:val="00E31C80"/>
    <w:rsid w:val="00E32C57"/>
    <w:rsid w:val="00E33BFE"/>
    <w:rsid w:val="00E3794A"/>
    <w:rsid w:val="00E47950"/>
    <w:rsid w:val="00E52AFD"/>
    <w:rsid w:val="00E602EC"/>
    <w:rsid w:val="00E63749"/>
    <w:rsid w:val="00E6716A"/>
    <w:rsid w:val="00E67AF8"/>
    <w:rsid w:val="00E76517"/>
    <w:rsid w:val="00E810C4"/>
    <w:rsid w:val="00E84FAF"/>
    <w:rsid w:val="00E96CBC"/>
    <w:rsid w:val="00EA1C44"/>
    <w:rsid w:val="00EB0DC2"/>
    <w:rsid w:val="00EB30F5"/>
    <w:rsid w:val="00EC2EED"/>
    <w:rsid w:val="00ED0120"/>
    <w:rsid w:val="00ED4993"/>
    <w:rsid w:val="00ED6491"/>
    <w:rsid w:val="00EE458B"/>
    <w:rsid w:val="00EE6838"/>
    <w:rsid w:val="00EF7318"/>
    <w:rsid w:val="00F00A28"/>
    <w:rsid w:val="00F06363"/>
    <w:rsid w:val="00F063C6"/>
    <w:rsid w:val="00F15B8D"/>
    <w:rsid w:val="00F23007"/>
    <w:rsid w:val="00F357DA"/>
    <w:rsid w:val="00F52F23"/>
    <w:rsid w:val="00F64706"/>
    <w:rsid w:val="00F90322"/>
    <w:rsid w:val="00FA0998"/>
    <w:rsid w:val="00FA1E68"/>
    <w:rsid w:val="00FB48F0"/>
    <w:rsid w:val="00FC4F18"/>
    <w:rsid w:val="00FD1074"/>
    <w:rsid w:val="00FD6F12"/>
    <w:rsid w:val="00FF000A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54D6"/>
  <w15:docId w15:val="{AE463F28-6831-8B46-A0D2-04C8D823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9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5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30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1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A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EE"/>
  </w:style>
  <w:style w:type="character" w:styleId="PageNumber">
    <w:name w:val="page number"/>
    <w:basedOn w:val="DefaultParagraphFont"/>
    <w:uiPriority w:val="99"/>
    <w:semiHidden/>
    <w:unhideWhenUsed/>
    <w:rsid w:val="00444EEE"/>
  </w:style>
  <w:style w:type="paragraph" w:styleId="Footer">
    <w:name w:val="footer"/>
    <w:basedOn w:val="Normal"/>
    <w:link w:val="FooterChar"/>
    <w:uiPriority w:val="99"/>
    <w:unhideWhenUsed/>
    <w:rsid w:val="0044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EE"/>
  </w:style>
  <w:style w:type="table" w:customStyle="1" w:styleId="TableGrid">
    <w:name w:val="TableGrid"/>
    <w:rsid w:val="00171A41"/>
    <w:pPr>
      <w:spacing w:after="0" w:line="240" w:lineRule="auto"/>
    </w:pPr>
    <w:rPr>
      <w:rFonts w:eastAsia="PMingLiU" w:cs="Times New Roman"/>
      <w:sz w:val="24"/>
      <w:szCs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7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A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071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1C61"/>
  </w:style>
  <w:style w:type="character" w:customStyle="1" w:styleId="DateChar">
    <w:name w:val="Date Char"/>
    <w:basedOn w:val="DefaultParagraphFont"/>
    <w:link w:val="Date"/>
    <w:uiPriority w:val="99"/>
    <w:semiHidden/>
    <w:rsid w:val="00091C61"/>
  </w:style>
  <w:style w:type="character" w:customStyle="1" w:styleId="u-visually-hidden">
    <w:name w:val="u-visually-hidden"/>
    <w:basedOn w:val="DefaultParagraphFont"/>
    <w:rsid w:val="00761504"/>
  </w:style>
  <w:style w:type="table" w:styleId="TableGrid0">
    <w:name w:val="Table Grid"/>
    <w:basedOn w:val="TableNormal"/>
    <w:uiPriority w:val="39"/>
    <w:rsid w:val="00C2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35ADB"/>
    <w:pPr>
      <w:spacing w:after="160" w:line="240" w:lineRule="auto"/>
    </w:pPr>
    <w:rPr>
      <w:rFonts w:ascii="Aptos" w:eastAsiaTheme="minorHAnsi" w:hAnsi="Aptos" w:cstheme="minorBidi"/>
      <w:kern w:val="2"/>
      <w:sz w:val="24"/>
      <w:szCs w:val="24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235ADB"/>
    <w:rPr>
      <w:rFonts w:ascii="Aptos" w:eastAsiaTheme="minorHAnsi" w:hAnsi="Aptos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597-023-01217-8" TargetMode="External"/><Relationship Id="rId18" Type="http://schemas.openxmlformats.org/officeDocument/2006/relationships/hyperlink" Target="https://doi.org/10.1002/jaba.924" TargetMode="External"/><Relationship Id="rId26" Type="http://schemas.openxmlformats.org/officeDocument/2006/relationships/hyperlink" Target="mailto:vollmera@ufl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2/jaba.808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slanzi@calstatela.edu" TargetMode="External"/><Relationship Id="rId12" Type="http://schemas.openxmlformats.org/officeDocument/2006/relationships/hyperlink" Target="https://psycnet.apa.org/doi/10.1007/s40617-024-00964-8" TargetMode="External"/><Relationship Id="rId17" Type="http://schemas.openxmlformats.org/officeDocument/2006/relationships/hyperlink" Target="https://doi.org/10.1007/s40617-022-00727-3" TargetMode="External"/><Relationship Id="rId25" Type="http://schemas.openxmlformats.org/officeDocument/2006/relationships/hyperlink" Target="mailto:mark.salzer@temple.ed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ycnet.apa.org/doi/10.1037/prj0000553" TargetMode="External"/><Relationship Id="rId20" Type="http://schemas.openxmlformats.org/officeDocument/2006/relationships/hyperlink" Target="https://doi.org/10.1002/jaba.832" TargetMode="External"/><Relationship Id="rId29" Type="http://schemas.openxmlformats.org/officeDocument/2006/relationships/hyperlink" Target="mailto:songliang@umass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42822-024-00191-4" TargetMode="External"/><Relationship Id="rId24" Type="http://schemas.openxmlformats.org/officeDocument/2006/relationships/hyperlink" Target="https://doi.org/10.1002/jaba.666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40617-023-00847-4" TargetMode="External"/><Relationship Id="rId23" Type="http://schemas.openxmlformats.org/officeDocument/2006/relationships/hyperlink" Target="https://psycnet.apa.org/doi/10.1037/bar0000201" TargetMode="External"/><Relationship Id="rId28" Type="http://schemas.openxmlformats.org/officeDocument/2006/relationships/hyperlink" Target="mailto:smckune@ufl.edu" TargetMode="External"/><Relationship Id="rId10" Type="http://schemas.openxmlformats.org/officeDocument/2006/relationships/hyperlink" Target="https://doi.org/10.1007/s42822-024-00189-y" TargetMode="External"/><Relationship Id="rId19" Type="http://schemas.openxmlformats.org/officeDocument/2006/relationships/hyperlink" Target="https://doi.org/10.1002/jaba.925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th.2024.101943" TargetMode="External"/><Relationship Id="rId14" Type="http://schemas.openxmlformats.org/officeDocument/2006/relationships/hyperlink" Target="https://doi.org/10.1007/s40737-023-00383-y" TargetMode="External"/><Relationship Id="rId22" Type="http://schemas.openxmlformats.org/officeDocument/2006/relationships/hyperlink" Target="https://doi.org/10.1542/peds.2020-007930" TargetMode="External"/><Relationship Id="rId27" Type="http://schemas.openxmlformats.org/officeDocument/2006/relationships/hyperlink" Target="mailto:dallery@ufl.edu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oi.org/10.1371/journal.pntd.0013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Crystal Slanzi</cp:lastModifiedBy>
  <cp:revision>2</cp:revision>
  <cp:lastPrinted>2021-04-19T14:02:00Z</cp:lastPrinted>
  <dcterms:created xsi:type="dcterms:W3CDTF">2025-08-18T18:45:00Z</dcterms:created>
  <dcterms:modified xsi:type="dcterms:W3CDTF">2025-08-18T18:45:00Z</dcterms:modified>
</cp:coreProperties>
</file>