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03" w:rsidRPr="00B958AF" w:rsidRDefault="00DD3C03">
      <w:pPr>
        <w:rPr>
          <w:b/>
          <w:sz w:val="28"/>
          <w:szCs w:val="28"/>
        </w:rPr>
      </w:pPr>
      <w:r w:rsidRPr="00B958AF">
        <w:rPr>
          <w:b/>
          <w:sz w:val="28"/>
          <w:szCs w:val="28"/>
        </w:rPr>
        <w:t xml:space="preserve">Learning Mode </w:t>
      </w:r>
      <w:r w:rsidR="008F4762" w:rsidRPr="00B958AF">
        <w:rPr>
          <w:b/>
          <w:sz w:val="28"/>
          <w:szCs w:val="28"/>
        </w:rPr>
        <w:t xml:space="preserve">5, 6, 9 </w:t>
      </w:r>
      <w:r w:rsidR="001E755E">
        <w:rPr>
          <w:b/>
          <w:sz w:val="28"/>
          <w:szCs w:val="28"/>
        </w:rPr>
        <w:t xml:space="preserve">Require Non-Blank Meeting Days: </w:t>
      </w:r>
      <w:r w:rsidR="00535039" w:rsidRPr="00B958AF">
        <w:rPr>
          <w:b/>
          <w:sz w:val="28"/>
          <w:szCs w:val="28"/>
        </w:rPr>
        <w:t xml:space="preserve">Correcting </w:t>
      </w:r>
      <w:r w:rsidR="001E755E">
        <w:rPr>
          <w:b/>
          <w:sz w:val="28"/>
          <w:szCs w:val="28"/>
        </w:rPr>
        <w:t>APDB C-091 Errors</w:t>
      </w:r>
      <w:r w:rsidR="00535039" w:rsidRPr="00B958AF">
        <w:rPr>
          <w:b/>
          <w:sz w:val="28"/>
          <w:szCs w:val="28"/>
        </w:rPr>
        <w:t xml:space="preserve"> </w:t>
      </w:r>
    </w:p>
    <w:p w:rsidR="00682845" w:rsidRDefault="00682845">
      <w:pPr>
        <w:rPr>
          <w:sz w:val="28"/>
          <w:szCs w:val="28"/>
        </w:rPr>
      </w:pPr>
    </w:p>
    <w:p w:rsidR="00682845" w:rsidRDefault="00682845" w:rsidP="00682845">
      <w:pPr>
        <w:rPr>
          <w:sz w:val="28"/>
          <w:szCs w:val="28"/>
        </w:rPr>
      </w:pPr>
    </w:p>
    <w:p w:rsidR="00682845" w:rsidRPr="00B958AF" w:rsidRDefault="00682845" w:rsidP="00682845">
      <w:pPr>
        <w:rPr>
          <w:sz w:val="28"/>
          <w:szCs w:val="28"/>
        </w:rPr>
      </w:pPr>
      <w:r w:rsidRPr="00B958AF">
        <w:rPr>
          <w:sz w:val="28"/>
          <w:szCs w:val="28"/>
        </w:rPr>
        <w:t>Check APDB Detail Reports for</w:t>
      </w:r>
      <w:r>
        <w:rPr>
          <w:sz w:val="28"/>
          <w:szCs w:val="28"/>
        </w:rPr>
        <w:t>:</w:t>
      </w:r>
      <w:r w:rsidRPr="00B958AF">
        <w:rPr>
          <w:sz w:val="28"/>
          <w:szCs w:val="28"/>
        </w:rPr>
        <w:t xml:space="preserve"> </w:t>
      </w:r>
      <w:r w:rsidRPr="001E755E">
        <w:rPr>
          <w:b/>
          <w:sz w:val="28"/>
          <w:szCs w:val="28"/>
        </w:rPr>
        <w:t>C-091</w:t>
      </w:r>
      <w:r w:rsidRPr="00B958AF">
        <w:rPr>
          <w:sz w:val="28"/>
          <w:szCs w:val="28"/>
        </w:rPr>
        <w:t xml:space="preserve"> Learning Modes </w:t>
      </w:r>
      <w:r>
        <w:rPr>
          <w:sz w:val="28"/>
          <w:szCs w:val="28"/>
        </w:rPr>
        <w:t>‘0</w:t>
      </w:r>
      <w:r w:rsidRPr="00B958AF">
        <w:rPr>
          <w:sz w:val="28"/>
          <w:szCs w:val="28"/>
        </w:rPr>
        <w:t>5</w:t>
      </w:r>
      <w:r>
        <w:rPr>
          <w:sz w:val="28"/>
          <w:szCs w:val="28"/>
        </w:rPr>
        <w:t>’</w:t>
      </w:r>
      <w:r w:rsidRPr="00B958AF">
        <w:rPr>
          <w:sz w:val="28"/>
          <w:szCs w:val="28"/>
        </w:rPr>
        <w:t>,</w:t>
      </w:r>
      <w:r>
        <w:rPr>
          <w:sz w:val="28"/>
          <w:szCs w:val="28"/>
        </w:rPr>
        <w:t xml:space="preserve"> ‘0</w:t>
      </w:r>
      <w:r w:rsidRPr="00B958AF">
        <w:rPr>
          <w:sz w:val="28"/>
          <w:szCs w:val="28"/>
        </w:rPr>
        <w:t>6</w:t>
      </w:r>
      <w:r>
        <w:rPr>
          <w:sz w:val="28"/>
          <w:szCs w:val="28"/>
        </w:rPr>
        <w:t>’</w:t>
      </w:r>
      <w:r w:rsidRPr="00B958AF">
        <w:rPr>
          <w:sz w:val="28"/>
          <w:szCs w:val="28"/>
        </w:rPr>
        <w:t>,</w:t>
      </w:r>
      <w:r>
        <w:rPr>
          <w:sz w:val="28"/>
          <w:szCs w:val="28"/>
        </w:rPr>
        <w:t xml:space="preserve"> ‘0</w:t>
      </w:r>
      <w:r w:rsidRPr="00B958AF">
        <w:rPr>
          <w:sz w:val="28"/>
          <w:szCs w:val="28"/>
        </w:rPr>
        <w:t>9</w:t>
      </w:r>
      <w:r>
        <w:rPr>
          <w:sz w:val="28"/>
          <w:szCs w:val="28"/>
        </w:rPr>
        <w:t>’ Require</w:t>
      </w:r>
      <w:r w:rsidRPr="00B958AF">
        <w:rPr>
          <w:sz w:val="28"/>
          <w:szCs w:val="28"/>
        </w:rPr>
        <w:t xml:space="preserve"> Non-Blank</w:t>
      </w:r>
      <w:r>
        <w:rPr>
          <w:sz w:val="28"/>
          <w:szCs w:val="28"/>
        </w:rPr>
        <w:t>…</w:t>
      </w:r>
    </w:p>
    <w:p w:rsidR="00682845" w:rsidRDefault="0068284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7372350</wp:posOffset>
                </wp:positionH>
                <wp:positionV relativeFrom="paragraph">
                  <wp:posOffset>582930</wp:posOffset>
                </wp:positionV>
                <wp:extent cx="666750" cy="6858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B2E0B" id="Oval 10" o:spid="_x0000_s1026" style="position:absolute;margin-left:580.5pt;margin-top:45.9pt;width:52.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" filled="f" strokecolor="red" strokeweight="2pt"/>
            </w:pict>
          </mc:Fallback>
        </mc:AlternateContent>
      </w:r>
      <w:r w:rsidRPr="00B958AF">
        <w:rPr>
          <w:noProof/>
          <w:sz w:val="28"/>
          <w:szCs w:val="28"/>
        </w:rPr>
        <w:drawing>
          <wp:inline distT="0" distB="0" distL="0" distR="0" wp14:anchorId="368CC679" wp14:editId="51A6DBA2">
            <wp:extent cx="8229600" cy="1021715"/>
            <wp:effectExtent l="152400" t="152400" r="361950" b="3689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021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6521" w:rsidRPr="00B958AF" w:rsidRDefault="00466521">
      <w:pPr>
        <w:rPr>
          <w:sz w:val="28"/>
          <w:szCs w:val="28"/>
        </w:rPr>
      </w:pPr>
      <w:r w:rsidRPr="00B958AF">
        <w:rPr>
          <w:sz w:val="28"/>
          <w:szCs w:val="28"/>
        </w:rPr>
        <w:t xml:space="preserve">Learning Modes: </w:t>
      </w:r>
    </w:p>
    <w:p w:rsidR="00682845" w:rsidRDefault="00DD3C03">
      <w:pPr>
        <w:rPr>
          <w:sz w:val="28"/>
          <w:szCs w:val="28"/>
        </w:rPr>
      </w:pPr>
      <w:r w:rsidRPr="00B958AF">
        <w:rPr>
          <w:noProof/>
          <w:sz w:val="28"/>
          <w:szCs w:val="28"/>
        </w:rPr>
        <w:drawing>
          <wp:inline distT="0" distB="0" distL="0" distR="0" wp14:anchorId="39D38FD9" wp14:editId="63A0DC1C">
            <wp:extent cx="2952750" cy="600075"/>
            <wp:effectExtent l="152400" t="152400" r="361950" b="3714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0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2845" w:rsidRDefault="00682845">
      <w:pPr>
        <w:rPr>
          <w:sz w:val="28"/>
          <w:szCs w:val="28"/>
        </w:rPr>
      </w:pPr>
    </w:p>
    <w:p w:rsidR="00682845" w:rsidRDefault="00682845">
      <w:pPr>
        <w:rPr>
          <w:sz w:val="28"/>
          <w:szCs w:val="28"/>
        </w:rPr>
      </w:pPr>
    </w:p>
    <w:p w:rsidR="00682845" w:rsidRDefault="00682845">
      <w:pPr>
        <w:rPr>
          <w:sz w:val="28"/>
          <w:szCs w:val="28"/>
        </w:rPr>
      </w:pPr>
    </w:p>
    <w:p w:rsidR="008F4762" w:rsidRPr="00B958AF" w:rsidRDefault="001E755E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These learning mode</w:t>
      </w:r>
      <w:r w:rsidR="00682845">
        <w:rPr>
          <w:sz w:val="28"/>
          <w:szCs w:val="28"/>
        </w:rPr>
        <w:t>s</w:t>
      </w:r>
      <w:r w:rsidR="00DD3C03" w:rsidRPr="00B958AF">
        <w:rPr>
          <w:sz w:val="28"/>
          <w:szCs w:val="28"/>
        </w:rPr>
        <w:t xml:space="preserve"> are all face to face</w:t>
      </w:r>
      <w:r>
        <w:rPr>
          <w:sz w:val="28"/>
          <w:szCs w:val="28"/>
        </w:rPr>
        <w:t xml:space="preserve"> classes</w:t>
      </w:r>
      <w:r w:rsidR="00B958AF">
        <w:rPr>
          <w:sz w:val="28"/>
          <w:szCs w:val="28"/>
        </w:rPr>
        <w:t>, therefore</w:t>
      </w:r>
      <w:r w:rsidR="00DD3C03" w:rsidRPr="00B958AF">
        <w:rPr>
          <w:sz w:val="28"/>
          <w:szCs w:val="28"/>
        </w:rPr>
        <w:t xml:space="preserve"> </w:t>
      </w:r>
      <w:r w:rsidR="00B958AF">
        <w:rPr>
          <w:sz w:val="28"/>
          <w:szCs w:val="28"/>
        </w:rPr>
        <w:t>APDB</w:t>
      </w:r>
      <w:r w:rsidR="00DD3C03" w:rsidRPr="00B958AF">
        <w:rPr>
          <w:sz w:val="28"/>
          <w:szCs w:val="28"/>
        </w:rPr>
        <w:t xml:space="preserve"> will require</w:t>
      </w:r>
      <w:r>
        <w:rPr>
          <w:sz w:val="28"/>
          <w:szCs w:val="28"/>
        </w:rPr>
        <w:t xml:space="preserve"> these values:</w:t>
      </w:r>
      <w:r w:rsidR="00466521" w:rsidRPr="00B958AF">
        <w:rPr>
          <w:sz w:val="28"/>
          <w:szCs w:val="28"/>
        </w:rPr>
        <w:t xml:space="preserve"> </w:t>
      </w:r>
    </w:p>
    <w:p w:rsidR="00B958AF" w:rsidRPr="00B958AF" w:rsidRDefault="00B958AF" w:rsidP="00B958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958AF">
        <w:rPr>
          <w:sz w:val="28"/>
          <w:szCs w:val="28"/>
        </w:rPr>
        <w:t>Facility ID (Space)</w:t>
      </w:r>
      <w:r w:rsidR="00F54F3C">
        <w:rPr>
          <w:sz w:val="28"/>
          <w:szCs w:val="28"/>
        </w:rPr>
        <w:t xml:space="preserve"> – None for TBA </w:t>
      </w:r>
    </w:p>
    <w:p w:rsidR="00DD3C03" w:rsidRPr="00B958AF" w:rsidRDefault="008F4762" w:rsidP="007D21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958AF">
        <w:rPr>
          <w:sz w:val="28"/>
          <w:szCs w:val="28"/>
        </w:rPr>
        <w:t xml:space="preserve">Meeting Pattern </w:t>
      </w:r>
      <w:r w:rsidR="00DD3C03" w:rsidRPr="00B958AF">
        <w:rPr>
          <w:sz w:val="28"/>
          <w:szCs w:val="28"/>
        </w:rPr>
        <w:t>(Time)</w:t>
      </w:r>
      <w:r w:rsidR="00F54F3C">
        <w:rPr>
          <w:sz w:val="28"/>
          <w:szCs w:val="28"/>
        </w:rPr>
        <w:t xml:space="preserve"> OR TBA </w:t>
      </w:r>
      <w:bookmarkStart w:id="0" w:name="_GoBack"/>
      <w:bookmarkEnd w:id="0"/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524E67" w:rsidP="0046652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108E78B" wp14:editId="724CE4FE">
            <wp:extent cx="3686175" cy="647700"/>
            <wp:effectExtent l="152400" t="152400" r="371475" b="3619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6521" w:rsidRPr="00B958AF" w:rsidRDefault="00466521" w:rsidP="00466521">
      <w:pPr>
        <w:rPr>
          <w:sz w:val="28"/>
          <w:szCs w:val="28"/>
        </w:rPr>
      </w:pPr>
    </w:p>
    <w:p w:rsidR="00DD3C03" w:rsidRPr="00B958AF" w:rsidRDefault="00682845" w:rsidP="00DD3C03">
      <w:pPr>
        <w:rPr>
          <w:sz w:val="28"/>
          <w:szCs w:val="28"/>
        </w:rPr>
      </w:pPr>
      <w:r>
        <w:rPr>
          <w:sz w:val="28"/>
          <w:szCs w:val="28"/>
        </w:rPr>
        <w:t>In GET g</w:t>
      </w:r>
      <w:r w:rsidR="00466521" w:rsidRPr="00B958AF">
        <w:rPr>
          <w:sz w:val="28"/>
          <w:szCs w:val="28"/>
        </w:rPr>
        <w:t>o</w:t>
      </w:r>
      <w:r w:rsidR="00DD3C03" w:rsidRPr="00B958AF">
        <w:rPr>
          <w:sz w:val="28"/>
          <w:szCs w:val="28"/>
        </w:rPr>
        <w:t xml:space="preserve"> to Maintain Schedule of Classes</w:t>
      </w:r>
      <w:r w:rsidR="001E755E">
        <w:rPr>
          <w:sz w:val="28"/>
          <w:szCs w:val="28"/>
        </w:rPr>
        <w:t>.</w:t>
      </w:r>
      <w:r w:rsidR="00DD3C03" w:rsidRPr="00B958AF">
        <w:rPr>
          <w:sz w:val="28"/>
          <w:szCs w:val="28"/>
        </w:rPr>
        <w:t xml:space="preserve"> </w:t>
      </w:r>
    </w:p>
    <w:p w:rsidR="008F4762" w:rsidRPr="00B958AF" w:rsidRDefault="008F4762" w:rsidP="008F4762">
      <w:pPr>
        <w:rPr>
          <w:sz w:val="28"/>
          <w:szCs w:val="28"/>
        </w:rPr>
      </w:pPr>
      <w:r w:rsidRPr="00B958AF">
        <w:rPr>
          <w:noProof/>
          <w:sz w:val="28"/>
          <w:szCs w:val="28"/>
        </w:rPr>
        <w:drawing>
          <wp:inline distT="0" distB="0" distL="0" distR="0" wp14:anchorId="395CE649" wp14:editId="3B2E6182">
            <wp:extent cx="5943600" cy="352425"/>
            <wp:effectExtent l="152400" t="152400" r="361950" b="3714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958AF">
        <w:rPr>
          <w:sz w:val="28"/>
          <w:szCs w:val="28"/>
        </w:rPr>
        <w:t xml:space="preserve"> </w:t>
      </w:r>
    </w:p>
    <w:p w:rsidR="008F4762" w:rsidRPr="00B958AF" w:rsidRDefault="008F4762" w:rsidP="008F4762">
      <w:pPr>
        <w:rPr>
          <w:sz w:val="28"/>
          <w:szCs w:val="28"/>
        </w:rPr>
      </w:pPr>
    </w:p>
    <w:p w:rsidR="008C39C3" w:rsidRPr="00B958AF" w:rsidRDefault="008C39C3" w:rsidP="00535039">
      <w:pPr>
        <w:jc w:val="both"/>
        <w:rPr>
          <w:sz w:val="28"/>
          <w:szCs w:val="28"/>
        </w:rPr>
      </w:pPr>
    </w:p>
    <w:p w:rsidR="008C39C3" w:rsidRPr="00B958AF" w:rsidRDefault="008C39C3" w:rsidP="00535039">
      <w:pPr>
        <w:jc w:val="both"/>
        <w:rPr>
          <w:sz w:val="28"/>
          <w:szCs w:val="28"/>
        </w:rPr>
      </w:pPr>
    </w:p>
    <w:p w:rsidR="008C39C3" w:rsidRPr="00B958AF" w:rsidRDefault="008C39C3" w:rsidP="00535039">
      <w:pPr>
        <w:jc w:val="both"/>
        <w:rPr>
          <w:sz w:val="28"/>
          <w:szCs w:val="28"/>
        </w:rPr>
      </w:pPr>
    </w:p>
    <w:p w:rsidR="00535039" w:rsidRPr="00B958AF" w:rsidRDefault="00535039" w:rsidP="00535039">
      <w:pPr>
        <w:jc w:val="both"/>
        <w:rPr>
          <w:rFonts w:eastAsia="Times New Roman" w:cstheme="minorHAnsi"/>
          <w:sz w:val="28"/>
          <w:szCs w:val="28"/>
        </w:rPr>
      </w:pPr>
      <w:r w:rsidRPr="00B958AF">
        <w:rPr>
          <w:sz w:val="28"/>
          <w:szCs w:val="28"/>
        </w:rPr>
        <w:lastRenderedPageBreak/>
        <w:t xml:space="preserve">Search by entering Academic Institution CSULA, Term (YYYT) </w:t>
      </w:r>
      <w:r w:rsidRPr="00B958AF">
        <w:rPr>
          <w:rFonts w:eastAsia="Times New Roman" w:cstheme="minorHAnsi"/>
          <w:sz w:val="28"/>
          <w:szCs w:val="28"/>
        </w:rPr>
        <w:t xml:space="preserve">(Year: 2018 = 218) (1 </w:t>
      </w:r>
      <w:proofErr w:type="gramStart"/>
      <w:r w:rsidRPr="00B958AF">
        <w:rPr>
          <w:rFonts w:eastAsia="Times New Roman" w:cstheme="minorHAnsi"/>
          <w:sz w:val="28"/>
          <w:szCs w:val="28"/>
        </w:rPr>
        <w:t>Winter</w:t>
      </w:r>
      <w:proofErr w:type="gramEnd"/>
      <w:r w:rsidRPr="00B958AF">
        <w:rPr>
          <w:rFonts w:eastAsia="Times New Roman" w:cstheme="minorHAnsi"/>
          <w:sz w:val="28"/>
          <w:szCs w:val="28"/>
        </w:rPr>
        <w:t xml:space="preserve">; 2 Spring; 3 Summer; 9 Fall), Subject Area, Catalog Nbr. </w:t>
      </w:r>
      <w:r w:rsidR="00682845">
        <w:rPr>
          <w:rFonts w:eastAsia="Times New Roman" w:cstheme="minorHAnsi"/>
          <w:sz w:val="28"/>
          <w:szCs w:val="28"/>
        </w:rPr>
        <w:t xml:space="preserve"> Click Search.</w:t>
      </w:r>
    </w:p>
    <w:p w:rsidR="00524E67" w:rsidRDefault="008F4762" w:rsidP="008F4762">
      <w:pPr>
        <w:rPr>
          <w:sz w:val="28"/>
          <w:szCs w:val="28"/>
        </w:rPr>
      </w:pPr>
      <w:r w:rsidRPr="00B958AF">
        <w:rPr>
          <w:noProof/>
          <w:sz w:val="28"/>
          <w:szCs w:val="28"/>
        </w:rPr>
        <w:drawing>
          <wp:inline distT="0" distB="0" distL="0" distR="0" wp14:anchorId="6F992C4C" wp14:editId="170D8519">
            <wp:extent cx="5210175" cy="4405860"/>
            <wp:effectExtent l="152400" t="152400" r="352425" b="3568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5300" cy="4410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6521" w:rsidRPr="00B958AF" w:rsidRDefault="00C50FBB" w:rsidP="008F4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On the </w:t>
      </w:r>
      <w:r w:rsidRPr="0057181B">
        <w:rPr>
          <w:b/>
          <w:sz w:val="28"/>
          <w:szCs w:val="28"/>
        </w:rPr>
        <w:t xml:space="preserve">Basic </w:t>
      </w:r>
      <w:r w:rsidR="00377154" w:rsidRPr="0057181B">
        <w:rPr>
          <w:b/>
          <w:sz w:val="28"/>
          <w:szCs w:val="28"/>
        </w:rPr>
        <w:t>Data</w:t>
      </w:r>
      <w:r w:rsidR="00377154">
        <w:rPr>
          <w:sz w:val="28"/>
          <w:szCs w:val="28"/>
        </w:rPr>
        <w:t xml:space="preserve"> tab in</w:t>
      </w:r>
      <w:r>
        <w:rPr>
          <w:sz w:val="28"/>
          <w:szCs w:val="28"/>
        </w:rPr>
        <w:t xml:space="preserve"> Class A</w:t>
      </w:r>
      <w:r w:rsidR="00377154">
        <w:rPr>
          <w:sz w:val="28"/>
          <w:szCs w:val="28"/>
        </w:rPr>
        <w:t xml:space="preserve">ttributes, </w:t>
      </w:r>
      <w:r w:rsidR="00466521" w:rsidRPr="00B958AF">
        <w:rPr>
          <w:sz w:val="28"/>
          <w:szCs w:val="28"/>
        </w:rPr>
        <w:t xml:space="preserve">check </w:t>
      </w:r>
      <w:r w:rsidR="00680C6E">
        <w:rPr>
          <w:sz w:val="28"/>
          <w:szCs w:val="28"/>
        </w:rPr>
        <w:t xml:space="preserve">to see </w:t>
      </w:r>
      <w:r w:rsidR="00377154">
        <w:rPr>
          <w:sz w:val="28"/>
          <w:szCs w:val="28"/>
        </w:rPr>
        <w:t>if this class is indeed</w:t>
      </w:r>
      <w:r w:rsidR="00466521" w:rsidRPr="00B958AF">
        <w:rPr>
          <w:sz w:val="28"/>
          <w:szCs w:val="28"/>
        </w:rPr>
        <w:t xml:space="preserve"> face to face. If </w:t>
      </w:r>
      <w:r>
        <w:rPr>
          <w:sz w:val="28"/>
          <w:szCs w:val="28"/>
        </w:rPr>
        <w:t>it says the</w:t>
      </w:r>
      <w:r w:rsidR="00466521" w:rsidRPr="00B958AF">
        <w:rPr>
          <w:sz w:val="28"/>
          <w:szCs w:val="28"/>
        </w:rPr>
        <w:t xml:space="preserve"> class is online, then values on APDB need to be changed. If the class is indeed </w:t>
      </w:r>
      <w:r w:rsidR="00377154">
        <w:rPr>
          <w:sz w:val="28"/>
          <w:szCs w:val="28"/>
        </w:rPr>
        <w:t xml:space="preserve">a </w:t>
      </w:r>
      <w:r w:rsidR="00466521" w:rsidRPr="00B958AF">
        <w:rPr>
          <w:sz w:val="28"/>
          <w:szCs w:val="28"/>
        </w:rPr>
        <w:t xml:space="preserve">face to face class move to the next step. </w:t>
      </w:r>
      <w:r w:rsidR="00E64D8B" w:rsidRPr="00E64D8B">
        <w:rPr>
          <w:b/>
          <w:sz w:val="28"/>
          <w:szCs w:val="28"/>
        </w:rPr>
        <w:t>IF COURSE LEVEL I</w:t>
      </w:r>
      <w:r w:rsidR="00E64D8B">
        <w:rPr>
          <w:b/>
          <w:sz w:val="28"/>
          <w:szCs w:val="28"/>
        </w:rPr>
        <w:t xml:space="preserve">S MISSING PLEASE NOTIFY </w:t>
      </w:r>
      <w:r>
        <w:rPr>
          <w:b/>
          <w:sz w:val="28"/>
          <w:szCs w:val="28"/>
        </w:rPr>
        <w:t xml:space="preserve">THE </w:t>
      </w:r>
      <w:r w:rsidR="00E64D8B">
        <w:rPr>
          <w:b/>
          <w:sz w:val="28"/>
          <w:szCs w:val="28"/>
        </w:rPr>
        <w:t>REGISTRAR</w:t>
      </w:r>
      <w:r w:rsidR="00E64D8B" w:rsidRPr="00E64D8B">
        <w:rPr>
          <w:b/>
          <w:sz w:val="28"/>
          <w:szCs w:val="28"/>
        </w:rPr>
        <w:t xml:space="preserve">. </w:t>
      </w:r>
    </w:p>
    <w:p w:rsidR="008F4762" w:rsidRPr="00B958AF" w:rsidRDefault="008F4762" w:rsidP="008F4762">
      <w:pPr>
        <w:rPr>
          <w:sz w:val="28"/>
          <w:szCs w:val="28"/>
        </w:rPr>
      </w:pPr>
      <w:r w:rsidRPr="00B958AF">
        <w:rPr>
          <w:noProof/>
          <w:sz w:val="28"/>
          <w:szCs w:val="28"/>
        </w:rPr>
        <w:drawing>
          <wp:inline distT="0" distB="0" distL="0" distR="0" wp14:anchorId="18482A72" wp14:editId="3A201C5F">
            <wp:extent cx="4724260" cy="4428490"/>
            <wp:effectExtent l="152400" t="152400" r="362585" b="3530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9981" cy="44338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4762" w:rsidRPr="00B958AF" w:rsidRDefault="00466521" w:rsidP="008F4762">
      <w:pPr>
        <w:rPr>
          <w:sz w:val="28"/>
          <w:szCs w:val="28"/>
        </w:rPr>
      </w:pPr>
      <w:r w:rsidRPr="00B958AF">
        <w:rPr>
          <w:sz w:val="28"/>
          <w:szCs w:val="28"/>
        </w:rPr>
        <w:lastRenderedPageBreak/>
        <w:t>Click on the</w:t>
      </w:r>
      <w:r w:rsidRPr="0057181B">
        <w:rPr>
          <w:b/>
          <w:sz w:val="28"/>
          <w:szCs w:val="28"/>
        </w:rPr>
        <w:t xml:space="preserve"> Meetings</w:t>
      </w:r>
      <w:r w:rsidR="0057181B">
        <w:rPr>
          <w:sz w:val="28"/>
          <w:szCs w:val="28"/>
        </w:rPr>
        <w:t xml:space="preserve"> t</w:t>
      </w:r>
      <w:r w:rsidRPr="00B958AF">
        <w:rPr>
          <w:sz w:val="28"/>
          <w:szCs w:val="28"/>
        </w:rPr>
        <w:t xml:space="preserve">ab, </w:t>
      </w:r>
      <w:r w:rsidR="00524E67">
        <w:rPr>
          <w:sz w:val="28"/>
          <w:szCs w:val="28"/>
        </w:rPr>
        <w:t>and edit the Facility ID and Meeting Pattern</w:t>
      </w:r>
      <w:r w:rsidRPr="00B958AF">
        <w:rPr>
          <w:sz w:val="28"/>
          <w:szCs w:val="28"/>
        </w:rPr>
        <w:t xml:space="preserve"> for the course. If the course is an online course, then move on to the Class APDB Mapping Values. </w:t>
      </w:r>
    </w:p>
    <w:p w:rsidR="00466521" w:rsidRPr="00B958AF" w:rsidRDefault="00377154" w:rsidP="008F4762">
      <w:pPr>
        <w:rPr>
          <w:sz w:val="28"/>
          <w:szCs w:val="28"/>
        </w:rPr>
      </w:pPr>
      <w:r w:rsidRPr="00B958A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12065</wp:posOffset>
            </wp:positionV>
            <wp:extent cx="5481955" cy="4789805"/>
            <wp:effectExtent l="152400" t="152400" r="366395" b="35369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4789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466521" w:rsidRPr="00B958AF" w:rsidRDefault="00466521" w:rsidP="00466521">
      <w:pPr>
        <w:rPr>
          <w:sz w:val="28"/>
          <w:szCs w:val="28"/>
        </w:rPr>
      </w:pPr>
    </w:p>
    <w:p w:rsidR="009A3C79" w:rsidRDefault="00466521" w:rsidP="00466521">
      <w:pPr>
        <w:rPr>
          <w:sz w:val="28"/>
          <w:szCs w:val="28"/>
        </w:rPr>
      </w:pPr>
      <w:r w:rsidRPr="00B958AF">
        <w:rPr>
          <w:sz w:val="28"/>
          <w:szCs w:val="28"/>
        </w:rPr>
        <w:lastRenderedPageBreak/>
        <w:t>This is the area that the APDB pulls the learning mode from. If the co</w:t>
      </w:r>
      <w:r w:rsidR="00524E67">
        <w:rPr>
          <w:sz w:val="28"/>
          <w:szCs w:val="28"/>
        </w:rPr>
        <w:t>urse is online, but shows face to face</w:t>
      </w:r>
      <w:r w:rsidRPr="00B958AF">
        <w:rPr>
          <w:sz w:val="28"/>
          <w:szCs w:val="28"/>
        </w:rPr>
        <w:t xml:space="preserve">, please </w:t>
      </w:r>
      <w:r w:rsidR="009A3C79" w:rsidRPr="00B958AF">
        <w:rPr>
          <w:sz w:val="28"/>
          <w:szCs w:val="28"/>
        </w:rPr>
        <w:t>change that value to the correct mode.</w:t>
      </w:r>
    </w:p>
    <w:p w:rsidR="009A3C79" w:rsidRPr="00B958AF" w:rsidRDefault="009A3C79" w:rsidP="00466521">
      <w:pPr>
        <w:rPr>
          <w:sz w:val="28"/>
          <w:szCs w:val="28"/>
        </w:rPr>
      </w:pPr>
      <w:r w:rsidRPr="00B958AF"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07DC341" wp14:editId="03B862B1">
            <wp:extent cx="3638550" cy="1729290"/>
            <wp:effectExtent l="152400" t="152400" r="361950" b="3663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6752" cy="17379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66521" w:rsidRPr="00B958AF">
        <w:rPr>
          <w:sz w:val="28"/>
          <w:szCs w:val="28"/>
        </w:rPr>
        <w:t xml:space="preserve"> </w:t>
      </w:r>
    </w:p>
    <w:p w:rsidR="008F4762" w:rsidRDefault="009A3C79" w:rsidP="008F4762">
      <w:pPr>
        <w:rPr>
          <w:noProof/>
        </w:rPr>
      </w:pPr>
      <w:r>
        <w:rPr>
          <w:noProof/>
        </w:rPr>
        <w:drawing>
          <wp:inline distT="0" distB="0" distL="0" distR="0" wp14:anchorId="4CDB2ABA" wp14:editId="0F02EE00">
            <wp:extent cx="4733925" cy="2705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2279" cy="275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C03">
        <w:rPr>
          <w:noProof/>
        </w:rPr>
        <w:t xml:space="preserve"> </w:t>
      </w:r>
      <w:r w:rsidR="00DD3C03">
        <w:br w:type="textWrapping" w:clear="all"/>
      </w:r>
    </w:p>
    <w:sectPr w:rsidR="008F4762" w:rsidSect="00DD3C03"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39" w:rsidRDefault="00535039" w:rsidP="00535039">
      <w:pPr>
        <w:spacing w:after="0" w:line="240" w:lineRule="auto"/>
      </w:pPr>
      <w:r>
        <w:separator/>
      </w:r>
    </w:p>
  </w:endnote>
  <w:endnote w:type="continuationSeparator" w:id="0">
    <w:p w:rsidR="00535039" w:rsidRDefault="00535039" w:rsidP="0053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154" w:rsidRDefault="00377154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54F3C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77154" w:rsidRDefault="00377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39" w:rsidRDefault="00535039" w:rsidP="00535039">
      <w:pPr>
        <w:spacing w:after="0" w:line="240" w:lineRule="auto"/>
      </w:pPr>
      <w:r>
        <w:separator/>
      </w:r>
    </w:p>
  </w:footnote>
  <w:footnote w:type="continuationSeparator" w:id="0">
    <w:p w:rsidR="00535039" w:rsidRDefault="00535039" w:rsidP="00535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96FDD"/>
    <w:multiLevelType w:val="hybridMultilevel"/>
    <w:tmpl w:val="8682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62"/>
    <w:rsid w:val="001736AE"/>
    <w:rsid w:val="001E755E"/>
    <w:rsid w:val="00246B4D"/>
    <w:rsid w:val="00345CB0"/>
    <w:rsid w:val="00377154"/>
    <w:rsid w:val="00466521"/>
    <w:rsid w:val="00524E67"/>
    <w:rsid w:val="00535039"/>
    <w:rsid w:val="0057181B"/>
    <w:rsid w:val="00680C6E"/>
    <w:rsid w:val="00682845"/>
    <w:rsid w:val="008C39C3"/>
    <w:rsid w:val="008F4762"/>
    <w:rsid w:val="009A3C79"/>
    <w:rsid w:val="00B2052D"/>
    <w:rsid w:val="00B23F8B"/>
    <w:rsid w:val="00B958AF"/>
    <w:rsid w:val="00C50FBB"/>
    <w:rsid w:val="00DD3C03"/>
    <w:rsid w:val="00E64D8B"/>
    <w:rsid w:val="00F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1A25"/>
  <w15:chartTrackingRefBased/>
  <w15:docId w15:val="{E690C05F-5AF9-4FA4-BD64-FDFCCFCD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39"/>
  </w:style>
  <w:style w:type="paragraph" w:styleId="Footer">
    <w:name w:val="footer"/>
    <w:basedOn w:val="Normal"/>
    <w:link w:val="FooterChar"/>
    <w:uiPriority w:val="99"/>
    <w:unhideWhenUsed/>
    <w:rsid w:val="0053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Pui K</dc:creator>
  <cp:keywords/>
  <dc:description/>
  <cp:lastModifiedBy>Yu, Pui K</cp:lastModifiedBy>
  <cp:revision>14</cp:revision>
  <dcterms:created xsi:type="dcterms:W3CDTF">2018-02-16T23:13:00Z</dcterms:created>
  <dcterms:modified xsi:type="dcterms:W3CDTF">2018-06-15T20:50:00Z</dcterms:modified>
</cp:coreProperties>
</file>