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AD188" w14:textId="11C80E30" w:rsidR="00083051" w:rsidRPr="00553DAB" w:rsidRDefault="00083051" w:rsidP="002A428C">
      <w:pPr>
        <w:spacing w:after="0" w:line="240" w:lineRule="auto"/>
        <w:jc w:val="center"/>
        <w:rPr>
          <w:b/>
        </w:rPr>
      </w:pPr>
    </w:p>
    <w:p w14:paraId="00652F98" w14:textId="5925E729" w:rsidR="00572D0C" w:rsidRPr="004C15E9" w:rsidRDefault="0094599C" w:rsidP="002A428C">
      <w:pPr>
        <w:spacing w:after="0" w:line="240" w:lineRule="auto"/>
        <w:jc w:val="center"/>
        <w:rPr>
          <w:b/>
        </w:rPr>
      </w:pPr>
      <w:r w:rsidRPr="004C15E9">
        <w:rPr>
          <w:b/>
          <w:highlight w:val="yellow"/>
        </w:rPr>
        <w:t>STUDENT ASSISTANT POSITION</w:t>
      </w:r>
    </w:p>
    <w:p w14:paraId="04A8242C" w14:textId="77777777" w:rsidR="00FB4AED" w:rsidRDefault="00FB4AED" w:rsidP="002A428C">
      <w:pPr>
        <w:spacing w:after="0" w:line="240" w:lineRule="auto"/>
        <w:jc w:val="center"/>
      </w:pPr>
    </w:p>
    <w:p w14:paraId="42BBFF17" w14:textId="3D2D0F13" w:rsidR="00572D0C" w:rsidRPr="0094599C" w:rsidRDefault="00F557F5" w:rsidP="002A428C">
      <w:pPr>
        <w:spacing w:after="0" w:line="240" w:lineRule="auto"/>
        <w:jc w:val="center"/>
        <w:rPr>
          <w:b/>
        </w:rPr>
      </w:pPr>
      <w:r w:rsidRPr="004C15E9">
        <w:t>Handshake Employer Account Name</w:t>
      </w:r>
      <w:r w:rsidR="002E197E" w:rsidRPr="004C15E9">
        <w:t>:</w:t>
      </w:r>
      <w:r w:rsidRPr="004C15E9">
        <w:rPr>
          <w:b/>
        </w:rPr>
        <w:t xml:space="preserve"> &lt;Insert the Department Handshake Account Name&gt;</w:t>
      </w:r>
    </w:p>
    <w:p w14:paraId="2D2354DA" w14:textId="77777777" w:rsidR="0094599C" w:rsidRDefault="0094599C" w:rsidP="002A428C">
      <w:pPr>
        <w:spacing w:after="0" w:line="240" w:lineRule="auto"/>
      </w:pPr>
    </w:p>
    <w:p w14:paraId="4135DC76" w14:textId="1E87904D" w:rsidR="00572D0C" w:rsidRPr="0094599C" w:rsidRDefault="000554B4" w:rsidP="002A428C">
      <w:pPr>
        <w:spacing w:after="0" w:line="240" w:lineRule="auto"/>
        <w:rPr>
          <w:b/>
        </w:rPr>
      </w:pPr>
      <w:r w:rsidRPr="0094599C">
        <w:rPr>
          <w:b/>
        </w:rPr>
        <w:t>JOB TITLE</w:t>
      </w:r>
    </w:p>
    <w:p w14:paraId="4A57832B" w14:textId="62342F01" w:rsidR="00572D0C" w:rsidRPr="0094599C" w:rsidRDefault="002E197E" w:rsidP="002A428C">
      <w:pPr>
        <w:spacing w:after="0" w:line="240" w:lineRule="auto"/>
        <w:rPr>
          <w:b/>
          <w:color w:val="7030A0"/>
        </w:rPr>
      </w:pPr>
      <w:r w:rsidRPr="0094599C">
        <w:rPr>
          <w:b/>
          <w:color w:val="7030A0"/>
        </w:rPr>
        <w:t>[NOTE: Must match the job title on the Career Center approved requisition</w:t>
      </w:r>
      <w:r w:rsidR="00B06342" w:rsidRPr="0094599C">
        <w:rPr>
          <w:b/>
          <w:color w:val="7030A0"/>
        </w:rPr>
        <w:t>.</w:t>
      </w:r>
      <w:r w:rsidRPr="0094599C">
        <w:rPr>
          <w:b/>
          <w:color w:val="7030A0"/>
        </w:rPr>
        <w:t>]</w:t>
      </w:r>
    </w:p>
    <w:p w14:paraId="1A4FDC78" w14:textId="77777777" w:rsidR="00572D0C" w:rsidRPr="004C15E9" w:rsidRDefault="00572D0C" w:rsidP="002A428C">
      <w:pPr>
        <w:spacing w:after="0" w:line="240" w:lineRule="auto"/>
      </w:pPr>
    </w:p>
    <w:p w14:paraId="4E183C41" w14:textId="0B6C52ED" w:rsidR="002E197E" w:rsidRPr="0094599C" w:rsidRDefault="000554B4" w:rsidP="002A428C">
      <w:pPr>
        <w:spacing w:after="0" w:line="240" w:lineRule="auto"/>
        <w:rPr>
          <w:b/>
        </w:rPr>
      </w:pPr>
      <w:r w:rsidRPr="0094599C">
        <w:rPr>
          <w:b/>
        </w:rPr>
        <w:t>DUTIES</w:t>
      </w:r>
    </w:p>
    <w:p w14:paraId="18B76DCD" w14:textId="37BAF4D2" w:rsidR="0094599C" w:rsidRPr="00CA1012" w:rsidRDefault="002E197E" w:rsidP="002A428C">
      <w:pPr>
        <w:spacing w:after="0" w:line="240" w:lineRule="auto"/>
        <w:rPr>
          <w:b/>
          <w:color w:val="7030A0"/>
        </w:rPr>
      </w:pPr>
      <w:r w:rsidRPr="00CA1012">
        <w:rPr>
          <w:b/>
          <w:color w:val="7030A0"/>
        </w:rPr>
        <w:t>[NOTE: Must be administrative, clerical, manual, skilled, technical, or other duties ranging from routine to advance while being supervised</w:t>
      </w:r>
      <w:r w:rsidR="00937275">
        <w:rPr>
          <w:b/>
          <w:color w:val="7030A0"/>
        </w:rPr>
        <w:t>. Be specific – Describe what the candidate will do on the job</w:t>
      </w:r>
      <w:r w:rsidR="009D5D9E">
        <w:rPr>
          <w:b/>
          <w:color w:val="7030A0"/>
        </w:rPr>
        <w:t xml:space="preserve"> in detail.</w:t>
      </w:r>
      <w:r w:rsidRPr="00CA1012">
        <w:rPr>
          <w:b/>
          <w:color w:val="7030A0"/>
        </w:rPr>
        <w:t xml:space="preserve">] </w:t>
      </w:r>
    </w:p>
    <w:p w14:paraId="6A11C7AE" w14:textId="4E304284" w:rsidR="00572D0C" w:rsidRDefault="00572D0C" w:rsidP="002A428C">
      <w:pPr>
        <w:spacing w:after="0" w:line="240" w:lineRule="auto"/>
      </w:pPr>
    </w:p>
    <w:p w14:paraId="2C74AB3B" w14:textId="77777777" w:rsidR="00937275" w:rsidRDefault="00937275" w:rsidP="002A428C">
      <w:pPr>
        <w:spacing w:after="0" w:line="240" w:lineRule="auto"/>
      </w:pPr>
    </w:p>
    <w:p w14:paraId="29014934" w14:textId="77777777" w:rsidR="0004380F" w:rsidRPr="004C15E9" w:rsidRDefault="0004380F" w:rsidP="002A428C">
      <w:pPr>
        <w:spacing w:after="0" w:line="240" w:lineRule="auto"/>
      </w:pPr>
    </w:p>
    <w:p w14:paraId="47265D84" w14:textId="41112577" w:rsidR="00572D0C" w:rsidRPr="00CA1012" w:rsidRDefault="000554B4" w:rsidP="002A428C">
      <w:pPr>
        <w:spacing w:after="0" w:line="240" w:lineRule="auto"/>
        <w:rPr>
          <w:b/>
        </w:rPr>
      </w:pPr>
      <w:r w:rsidRPr="00CA1012">
        <w:rPr>
          <w:b/>
        </w:rPr>
        <w:t>MINIMUM QUALIFICATIONS</w:t>
      </w:r>
    </w:p>
    <w:p w14:paraId="671B3088" w14:textId="1019DB80" w:rsidR="009D7405" w:rsidRPr="009D7405" w:rsidRDefault="009D7405" w:rsidP="002A428C">
      <w:pPr>
        <w:spacing w:after="0" w:line="240" w:lineRule="auto"/>
        <w:rPr>
          <w:b/>
          <w:color w:val="7030A0"/>
        </w:rPr>
      </w:pPr>
      <w:r w:rsidRPr="0004380F">
        <w:rPr>
          <w:b/>
          <w:color w:val="7030A0"/>
        </w:rPr>
        <w:t xml:space="preserve">[NOTE: Do not add qualifications </w:t>
      </w:r>
      <w:r>
        <w:rPr>
          <w:b/>
          <w:color w:val="7030A0"/>
        </w:rPr>
        <w:t>to</w:t>
      </w:r>
      <w:r w:rsidRPr="0004380F">
        <w:rPr>
          <w:b/>
          <w:color w:val="7030A0"/>
        </w:rPr>
        <w:t xml:space="preserve"> this section. The minimum qualifications are specified in the CSU classification.]</w:t>
      </w:r>
    </w:p>
    <w:p w14:paraId="25DE5BBC" w14:textId="53BBCFAE" w:rsidR="00CD1281" w:rsidRDefault="00CD1281" w:rsidP="002A428C">
      <w:pPr>
        <w:spacing w:after="0" w:line="240" w:lineRule="auto"/>
        <w:rPr>
          <w:highlight w:val="yellow"/>
        </w:rPr>
      </w:pPr>
      <w:r w:rsidRPr="004C15E9">
        <w:rPr>
          <w:highlight w:val="yellow"/>
        </w:rPr>
        <w:t xml:space="preserve">Degree-seeking </w:t>
      </w:r>
      <w:r w:rsidR="005E71AB" w:rsidRPr="004C15E9">
        <w:rPr>
          <w:highlight w:val="yellow"/>
        </w:rPr>
        <w:t>undergraduate or graduate student</w:t>
      </w:r>
      <w:r w:rsidRPr="004C15E9">
        <w:rPr>
          <w:highlight w:val="yellow"/>
        </w:rPr>
        <w:t xml:space="preserve">. </w:t>
      </w:r>
      <w:r w:rsidR="005E71AB" w:rsidRPr="004C15E9">
        <w:rPr>
          <w:highlight w:val="yellow"/>
        </w:rPr>
        <w:t>Student Assistant</w:t>
      </w:r>
      <w:r w:rsidRPr="004C15E9">
        <w:rPr>
          <w:highlight w:val="yellow"/>
        </w:rPr>
        <w:t xml:space="preserve"> must be currently enrolled in or admitted to a </w:t>
      </w:r>
      <w:r w:rsidR="00E57342" w:rsidRPr="004C15E9">
        <w:rPr>
          <w:highlight w:val="yellow"/>
        </w:rPr>
        <w:t>Cal State LA</w:t>
      </w:r>
      <w:r w:rsidRPr="004C15E9">
        <w:rPr>
          <w:highlight w:val="yellow"/>
        </w:rPr>
        <w:t xml:space="preserve"> degree program. </w:t>
      </w:r>
      <w:r w:rsidR="00AF2994" w:rsidRPr="004C15E9">
        <w:rPr>
          <w:highlight w:val="yellow"/>
        </w:rPr>
        <w:t>Ability to learn and perform assigned work; follow oral instructions; work cooperatively with faculty, staff, and other students; communicate effectively with all levels; and read and write English at a level appropriate to the position.</w:t>
      </w:r>
    </w:p>
    <w:p w14:paraId="4959F0CF" w14:textId="77777777" w:rsidR="00CD1281" w:rsidRPr="004C15E9" w:rsidRDefault="00CD1281" w:rsidP="002A428C">
      <w:pPr>
        <w:spacing w:after="0" w:line="240" w:lineRule="auto"/>
      </w:pPr>
      <w:bookmarkStart w:id="0" w:name="_GoBack"/>
      <w:bookmarkEnd w:id="0"/>
    </w:p>
    <w:p w14:paraId="63C21F14" w14:textId="5BA5D357" w:rsidR="0094599C" w:rsidRPr="0004380F" w:rsidRDefault="000554B4" w:rsidP="002A428C">
      <w:pPr>
        <w:spacing w:after="0" w:line="240" w:lineRule="auto"/>
        <w:rPr>
          <w:b/>
        </w:rPr>
      </w:pPr>
      <w:r w:rsidRPr="0004380F">
        <w:rPr>
          <w:b/>
        </w:rPr>
        <w:t>PREFERRED QUALIFICATIONS</w:t>
      </w:r>
    </w:p>
    <w:p w14:paraId="6931D7C8" w14:textId="77777777" w:rsidR="0094599C" w:rsidRPr="0004380F" w:rsidRDefault="00D912DB" w:rsidP="002A428C">
      <w:pPr>
        <w:spacing w:after="0" w:line="240" w:lineRule="auto"/>
        <w:rPr>
          <w:b/>
          <w:color w:val="7030A0"/>
        </w:rPr>
      </w:pPr>
      <w:r w:rsidRPr="0004380F">
        <w:rPr>
          <w:b/>
          <w:color w:val="7030A0"/>
        </w:rPr>
        <w:t xml:space="preserve">[NOTE: Any job-related education, experience, knowledge, skills, and other criteria that are in addition to the minimum qualifications. For example: Good customer service skills and writing proficiency, as well as an ability to work office equipment are preferred.] </w:t>
      </w:r>
    </w:p>
    <w:p w14:paraId="32815CA3" w14:textId="27CB9622" w:rsidR="0094599C" w:rsidRDefault="0094599C" w:rsidP="002A428C">
      <w:pPr>
        <w:spacing w:after="0" w:line="240" w:lineRule="auto"/>
      </w:pPr>
    </w:p>
    <w:p w14:paraId="317C8706" w14:textId="41D6863F" w:rsidR="00073553" w:rsidRDefault="00073553" w:rsidP="002A428C">
      <w:pPr>
        <w:spacing w:after="0" w:line="240" w:lineRule="auto"/>
      </w:pPr>
    </w:p>
    <w:p w14:paraId="5DE8FC9F" w14:textId="77777777" w:rsidR="00937275" w:rsidRPr="004C15E9" w:rsidRDefault="00937275" w:rsidP="002A428C">
      <w:pPr>
        <w:spacing w:after="0" w:line="240" w:lineRule="auto"/>
      </w:pPr>
    </w:p>
    <w:p w14:paraId="1154CF85" w14:textId="58F7B4DC" w:rsidR="00CD1281" w:rsidRPr="00E32211" w:rsidRDefault="00E32211" w:rsidP="002A428C">
      <w:pPr>
        <w:spacing w:after="0" w:line="240" w:lineRule="auto"/>
        <w:rPr>
          <w:b/>
        </w:rPr>
      </w:pPr>
      <w:r w:rsidRPr="00E32211">
        <w:rPr>
          <w:b/>
        </w:rPr>
        <w:t>HIRING CRITERIA</w:t>
      </w:r>
      <w:r w:rsidR="00CD1281" w:rsidRPr="00E32211">
        <w:rPr>
          <w:b/>
        </w:rPr>
        <w:tab/>
      </w:r>
    </w:p>
    <w:p w14:paraId="2F4D4EED" w14:textId="4F62BD35" w:rsidR="00DC23A0" w:rsidRPr="00E32211" w:rsidRDefault="00E32211" w:rsidP="002A428C">
      <w:pPr>
        <w:spacing w:after="0" w:line="240" w:lineRule="auto"/>
        <w:rPr>
          <w:b/>
          <w:color w:val="7030A0"/>
        </w:rPr>
      </w:pPr>
      <w:r w:rsidRPr="00E32211">
        <w:rPr>
          <w:b/>
          <w:color w:val="7030A0"/>
        </w:rPr>
        <w:t xml:space="preserve">[NOTE: </w:t>
      </w:r>
      <w:r w:rsidR="00032FEA">
        <w:rPr>
          <w:b/>
          <w:color w:val="7030A0"/>
        </w:rPr>
        <w:t>Limit this to the requirements specified on the</w:t>
      </w:r>
      <w:r w:rsidRPr="00E32211">
        <w:rPr>
          <w:b/>
          <w:color w:val="7030A0"/>
        </w:rPr>
        <w:t xml:space="preserve"> Employment Conditions section of the requisition form.</w:t>
      </w:r>
      <w:r w:rsidR="00032FEA">
        <w:rPr>
          <w:b/>
          <w:color w:val="7030A0"/>
        </w:rPr>
        <w:t xml:space="preserve"> For example: </w:t>
      </w:r>
      <w:r w:rsidRPr="00E32211">
        <w:rPr>
          <w:b/>
          <w:color w:val="7030A0"/>
        </w:rPr>
        <w:t>The position requires a background check and clearance prior to hiring.]</w:t>
      </w:r>
    </w:p>
    <w:p w14:paraId="243A5BA6" w14:textId="11E87AC0" w:rsidR="00E32211" w:rsidRDefault="00E32211" w:rsidP="002A428C">
      <w:pPr>
        <w:spacing w:after="0" w:line="240" w:lineRule="auto"/>
      </w:pPr>
    </w:p>
    <w:p w14:paraId="1EB9D378" w14:textId="77777777" w:rsidR="006812E2" w:rsidRPr="004C15E9" w:rsidRDefault="006812E2" w:rsidP="002A428C">
      <w:pPr>
        <w:spacing w:after="0" w:line="240" w:lineRule="auto"/>
      </w:pPr>
    </w:p>
    <w:p w14:paraId="02B1911D" w14:textId="6C05CC96" w:rsidR="00DC23A0" w:rsidRPr="004C15E9" w:rsidRDefault="00DC23A0" w:rsidP="002A428C">
      <w:pPr>
        <w:spacing w:after="0" w:line="240" w:lineRule="auto"/>
        <w:rPr>
          <w:highlight w:val="yellow"/>
        </w:rPr>
      </w:pPr>
      <w:r w:rsidRPr="004C15E9">
        <w:rPr>
          <w:highlight w:val="yellow"/>
        </w:rPr>
        <w:t>California State University, Los Angeles, as part of the CSU system, is a State of California Employer. As such, the University requires all employees upon date of hire to reside in the State of California.</w:t>
      </w:r>
    </w:p>
    <w:p w14:paraId="7118B184" w14:textId="77777777" w:rsidR="00DC23A0" w:rsidRPr="004C15E9" w:rsidRDefault="00DC23A0" w:rsidP="002A428C">
      <w:pPr>
        <w:spacing w:after="0" w:line="240" w:lineRule="auto"/>
        <w:rPr>
          <w:highlight w:val="yellow"/>
        </w:rPr>
      </w:pPr>
    </w:p>
    <w:p w14:paraId="5B5F06B2" w14:textId="77777777" w:rsidR="00DC23A0" w:rsidRPr="004C15E9" w:rsidRDefault="00DC23A0" w:rsidP="002A428C">
      <w:pPr>
        <w:spacing w:after="0" w:line="240" w:lineRule="auto"/>
        <w:rPr>
          <w:highlight w:val="yellow"/>
        </w:rPr>
      </w:pPr>
      <w:r w:rsidRPr="004C15E9">
        <w:rPr>
          <w:highlight w:val="yellow"/>
        </w:rPr>
        <w:t>As of January 1, 2022 the CSU Out-of-State Employment Policy prohibits the hiring of employees to perform CSU-related work outside the state of California.</w:t>
      </w:r>
    </w:p>
    <w:p w14:paraId="6790C13D" w14:textId="77777777" w:rsidR="00DC23A0" w:rsidRPr="004C15E9" w:rsidRDefault="00DC23A0" w:rsidP="002A428C">
      <w:pPr>
        <w:spacing w:after="0" w:line="240" w:lineRule="auto"/>
        <w:rPr>
          <w:highlight w:val="yellow"/>
        </w:rPr>
      </w:pPr>
    </w:p>
    <w:p w14:paraId="3752348D" w14:textId="77777777" w:rsidR="00DC23A0" w:rsidRPr="004C15E9" w:rsidRDefault="00DC23A0" w:rsidP="002A428C">
      <w:pPr>
        <w:spacing w:after="0" w:line="240" w:lineRule="auto"/>
      </w:pPr>
      <w:r w:rsidRPr="004C15E9">
        <w:rPr>
          <w:highlight w:val="yellow"/>
        </w:rPr>
        <w:t>California State University, Los Angeles is an equal opportunity employer subject to all state, federal and CSU regulations pertaining to non-discrimination based on gender, sex, sexual orientation, race, national origin, religion, disability, marital status, age and veteran status. Upon request, reasonable accommodation will be provided to individuals with protected disabilities to (a) complete the employment process and (b) perform essential job functions when this does not cause undue hardship.</w:t>
      </w:r>
    </w:p>
    <w:p w14:paraId="72E8C836" w14:textId="77777777" w:rsidR="00572D0C" w:rsidRPr="004C15E9" w:rsidRDefault="00572D0C" w:rsidP="004C15E9">
      <w:pPr>
        <w:spacing w:after="0" w:line="360" w:lineRule="auto"/>
      </w:pPr>
    </w:p>
    <w:sectPr w:rsidR="00572D0C" w:rsidRPr="004C15E9" w:rsidSect="00CD53B2">
      <w:headerReference w:type="default" r:id="rId7"/>
      <w:footerReference w:type="default" r:id="rId8"/>
      <w:pgSz w:w="12240" w:h="15840"/>
      <w:pgMar w:top="63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04363" w14:textId="77777777" w:rsidR="003821A4" w:rsidRDefault="003821A4" w:rsidP="00F557F5">
      <w:pPr>
        <w:spacing w:after="0" w:line="240" w:lineRule="auto"/>
      </w:pPr>
      <w:r>
        <w:separator/>
      </w:r>
    </w:p>
  </w:endnote>
  <w:endnote w:type="continuationSeparator" w:id="0">
    <w:p w14:paraId="0E02CAAF" w14:textId="77777777" w:rsidR="003821A4" w:rsidRDefault="003821A4" w:rsidP="00F5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sa Offc">
    <w:altName w:val="Calibri"/>
    <w:panose1 w:val="020B0604020202020204"/>
    <w:charset w:val="00"/>
    <w:family w:val="auto"/>
    <w:pitch w:val="variable"/>
    <w:sig w:usb0="800000EF" w:usb1="4000205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sa Offc" w:hAnsi="Tisa Offc" w:cs="Tisa Offc"/>
        <w:sz w:val="14"/>
        <w:szCs w:val="14"/>
      </w:rPr>
      <w:id w:val="-863053417"/>
      <w:docPartObj>
        <w:docPartGallery w:val="Page Numbers (Bottom of Page)"/>
        <w:docPartUnique/>
      </w:docPartObj>
    </w:sdtPr>
    <w:sdtEndPr/>
    <w:sdtContent>
      <w:sdt>
        <w:sdtPr>
          <w:rPr>
            <w:rFonts w:ascii="Tisa Offc" w:hAnsi="Tisa Offc" w:cs="Tisa Offc"/>
            <w:sz w:val="14"/>
            <w:szCs w:val="14"/>
          </w:rPr>
          <w:id w:val="-515226562"/>
          <w:docPartObj>
            <w:docPartGallery w:val="Page Numbers (Top of Page)"/>
            <w:docPartUnique/>
          </w:docPartObj>
        </w:sdtPr>
        <w:sdtEndPr/>
        <w:sdtContent>
          <w:p w14:paraId="5CA8D2DD" w14:textId="5A873D77" w:rsidR="00EB1B9E" w:rsidRPr="00EB1B9E" w:rsidRDefault="00EB1B9E">
            <w:pPr>
              <w:pStyle w:val="Footer"/>
              <w:rPr>
                <w:rFonts w:ascii="Tisa Offc" w:hAnsi="Tisa Offc" w:cs="Tisa Offc"/>
                <w:sz w:val="14"/>
                <w:szCs w:val="14"/>
              </w:rPr>
            </w:pPr>
            <w:r>
              <w:rPr>
                <w:rFonts w:ascii="Tisa Offc" w:hAnsi="Tisa Offc" w:cs="Tisa Offc"/>
                <w:sz w:val="14"/>
                <w:szCs w:val="14"/>
              </w:rPr>
              <w:t>Rev 6/2024</w:t>
            </w:r>
            <w:r>
              <w:rPr>
                <w:rFonts w:ascii="Tisa Offc" w:hAnsi="Tisa Offc" w:cs="Tisa Offc"/>
                <w:sz w:val="14"/>
                <w:szCs w:val="14"/>
              </w:rPr>
              <w:tab/>
            </w:r>
            <w:r>
              <w:rPr>
                <w:rFonts w:ascii="Tisa Offc" w:hAnsi="Tisa Offc" w:cs="Tisa Offc"/>
                <w:sz w:val="14"/>
                <w:szCs w:val="14"/>
              </w:rPr>
              <w:tab/>
            </w:r>
            <w:r w:rsidRPr="008F0651">
              <w:rPr>
                <w:rFonts w:ascii="Tisa Offc" w:hAnsi="Tisa Offc" w:cs="Tisa Offc"/>
                <w:sz w:val="14"/>
                <w:szCs w:val="14"/>
              </w:rPr>
              <w:t xml:space="preserve">Page </w:t>
            </w:r>
            <w:r w:rsidRPr="008F0651">
              <w:rPr>
                <w:rFonts w:ascii="Tisa Offc" w:hAnsi="Tisa Offc" w:cs="Tisa Offc"/>
                <w:b/>
                <w:bCs/>
                <w:sz w:val="14"/>
                <w:szCs w:val="14"/>
              </w:rPr>
              <w:fldChar w:fldCharType="begin"/>
            </w:r>
            <w:r w:rsidRPr="008F0651">
              <w:rPr>
                <w:rFonts w:ascii="Tisa Offc" w:hAnsi="Tisa Offc" w:cs="Tisa Offc"/>
                <w:b/>
                <w:bCs/>
                <w:sz w:val="14"/>
                <w:szCs w:val="14"/>
              </w:rPr>
              <w:instrText xml:space="preserve"> PAGE </w:instrText>
            </w:r>
            <w:r w:rsidRPr="008F0651">
              <w:rPr>
                <w:rFonts w:ascii="Tisa Offc" w:hAnsi="Tisa Offc" w:cs="Tisa Offc"/>
                <w:b/>
                <w:bCs/>
                <w:sz w:val="14"/>
                <w:szCs w:val="14"/>
              </w:rPr>
              <w:fldChar w:fldCharType="separate"/>
            </w:r>
            <w:r>
              <w:rPr>
                <w:rFonts w:ascii="Tisa Offc" w:hAnsi="Tisa Offc" w:cs="Tisa Offc"/>
                <w:b/>
                <w:bCs/>
                <w:sz w:val="14"/>
                <w:szCs w:val="14"/>
              </w:rPr>
              <w:t>2</w:t>
            </w:r>
            <w:r w:rsidRPr="008F0651">
              <w:rPr>
                <w:rFonts w:ascii="Tisa Offc" w:hAnsi="Tisa Offc" w:cs="Tisa Offc"/>
                <w:b/>
                <w:bCs/>
                <w:sz w:val="14"/>
                <w:szCs w:val="14"/>
              </w:rPr>
              <w:fldChar w:fldCharType="end"/>
            </w:r>
            <w:r w:rsidRPr="008F0651">
              <w:rPr>
                <w:rFonts w:ascii="Tisa Offc" w:hAnsi="Tisa Offc" w:cs="Tisa Offc"/>
                <w:sz w:val="14"/>
                <w:szCs w:val="14"/>
              </w:rPr>
              <w:t xml:space="preserve"> of </w:t>
            </w:r>
            <w:r>
              <w:rPr>
                <w:rFonts w:ascii="Tisa Offc" w:hAnsi="Tisa Offc" w:cs="Tisa Offc"/>
                <w:b/>
                <w:bCs/>
                <w:sz w:val="14"/>
                <w:szCs w:val="14"/>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8E79F" w14:textId="77777777" w:rsidR="003821A4" w:rsidRDefault="003821A4" w:rsidP="00F557F5">
      <w:pPr>
        <w:spacing w:after="0" w:line="240" w:lineRule="auto"/>
      </w:pPr>
      <w:r>
        <w:separator/>
      </w:r>
    </w:p>
  </w:footnote>
  <w:footnote w:type="continuationSeparator" w:id="0">
    <w:p w14:paraId="6A323578" w14:textId="77777777" w:rsidR="003821A4" w:rsidRDefault="003821A4" w:rsidP="00F55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68CF8" w14:textId="4ADC5A90" w:rsidR="00F557F5" w:rsidRPr="00553DAB" w:rsidRDefault="00F557F5" w:rsidP="00553DAB">
    <w:pPr>
      <w:pStyle w:val="Header"/>
      <w:jc w:val="center"/>
      <w:rPr>
        <w:b/>
      </w:rPr>
    </w:pPr>
    <w:r w:rsidRPr="00553DAB">
      <w:rPr>
        <w:b/>
        <w:noProof/>
        <w:highlight w:val="yellow"/>
      </w:rPr>
      <w:drawing>
        <wp:anchor distT="0" distB="0" distL="114300" distR="114300" simplePos="0" relativeHeight="251659264" behindDoc="1" locked="0" layoutInCell="1" allowOverlap="1" wp14:anchorId="4A4A1855" wp14:editId="51A42BFB">
          <wp:simplePos x="0" y="0"/>
          <wp:positionH relativeFrom="column">
            <wp:posOffset>-9728</wp:posOffset>
          </wp:positionH>
          <wp:positionV relativeFrom="paragraph">
            <wp:posOffset>-233464</wp:posOffset>
          </wp:positionV>
          <wp:extent cx="661481" cy="775297"/>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 name="Picture 1" descr="BRAND - hero original 4 color"/>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481" cy="7752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3DAB" w:rsidRPr="00553DAB">
      <w:rPr>
        <w:b/>
        <w:highlight w:val="yellow"/>
      </w:rPr>
      <w:t>HIGHLIGHTED SECTIONS ARE BOILERPLATE – PLEASE DO NOT ALTER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7094A"/>
    <w:multiLevelType w:val="multilevel"/>
    <w:tmpl w:val="0AD61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wMLIwMTaztDA3sjRT0lEKTi0uzszPAykwqgUAvrFBaCwAAAA="/>
  </w:docVars>
  <w:rsids>
    <w:rsidRoot w:val="00572D0C"/>
    <w:rsid w:val="00013015"/>
    <w:rsid w:val="00032FEA"/>
    <w:rsid w:val="0004380F"/>
    <w:rsid w:val="000554B4"/>
    <w:rsid w:val="00073553"/>
    <w:rsid w:val="00083051"/>
    <w:rsid w:val="000900D3"/>
    <w:rsid w:val="000A2BF7"/>
    <w:rsid w:val="000B4584"/>
    <w:rsid w:val="002179B6"/>
    <w:rsid w:val="002A428C"/>
    <w:rsid w:val="002E197E"/>
    <w:rsid w:val="002F4D6E"/>
    <w:rsid w:val="0030549C"/>
    <w:rsid w:val="003821A4"/>
    <w:rsid w:val="00491F1A"/>
    <w:rsid w:val="004C15E9"/>
    <w:rsid w:val="004E3B36"/>
    <w:rsid w:val="00553DAB"/>
    <w:rsid w:val="00572D0C"/>
    <w:rsid w:val="00591120"/>
    <w:rsid w:val="005E71AB"/>
    <w:rsid w:val="00641C24"/>
    <w:rsid w:val="006812E2"/>
    <w:rsid w:val="00696EAF"/>
    <w:rsid w:val="006C2CDD"/>
    <w:rsid w:val="006F7857"/>
    <w:rsid w:val="00701880"/>
    <w:rsid w:val="0071368C"/>
    <w:rsid w:val="00722D46"/>
    <w:rsid w:val="00752730"/>
    <w:rsid w:val="00793E51"/>
    <w:rsid w:val="00871982"/>
    <w:rsid w:val="008E612E"/>
    <w:rsid w:val="00935096"/>
    <w:rsid w:val="00937275"/>
    <w:rsid w:val="0094599C"/>
    <w:rsid w:val="009D5D9E"/>
    <w:rsid w:val="009D7405"/>
    <w:rsid w:val="00A11A8B"/>
    <w:rsid w:val="00AD6F6D"/>
    <w:rsid w:val="00AF2994"/>
    <w:rsid w:val="00B06342"/>
    <w:rsid w:val="00CA1012"/>
    <w:rsid w:val="00CD1281"/>
    <w:rsid w:val="00CD53B2"/>
    <w:rsid w:val="00CE102E"/>
    <w:rsid w:val="00D912DB"/>
    <w:rsid w:val="00DC23A0"/>
    <w:rsid w:val="00E32211"/>
    <w:rsid w:val="00E57342"/>
    <w:rsid w:val="00E731EA"/>
    <w:rsid w:val="00E91E88"/>
    <w:rsid w:val="00EB1B9E"/>
    <w:rsid w:val="00F557F5"/>
    <w:rsid w:val="00F9111F"/>
    <w:rsid w:val="00FB4AED"/>
    <w:rsid w:val="00FC25CD"/>
    <w:rsid w:val="00FC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C44A"/>
  <w15:chartTrackingRefBased/>
  <w15:docId w15:val="{3D966022-4C03-4F5C-A855-DF25C1AE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72D0C"/>
    <w:rPr>
      <w:i/>
      <w:iCs/>
    </w:rPr>
  </w:style>
  <w:style w:type="character" w:styleId="Hyperlink">
    <w:name w:val="Hyperlink"/>
    <w:basedOn w:val="DefaultParagraphFont"/>
    <w:uiPriority w:val="99"/>
    <w:unhideWhenUsed/>
    <w:rsid w:val="00641C24"/>
    <w:rPr>
      <w:color w:val="0563C1" w:themeColor="hyperlink"/>
      <w:u w:val="single"/>
    </w:rPr>
  </w:style>
  <w:style w:type="paragraph" w:styleId="NormalWeb">
    <w:name w:val="Normal (Web)"/>
    <w:basedOn w:val="Normal"/>
    <w:uiPriority w:val="99"/>
    <w:unhideWhenUsed/>
    <w:rsid w:val="00CD53B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9111F"/>
    <w:rPr>
      <w:color w:val="954F72" w:themeColor="followedHyperlink"/>
      <w:u w:val="single"/>
    </w:rPr>
  </w:style>
  <w:style w:type="paragraph" w:customStyle="1" w:styleId="Default">
    <w:name w:val="Default"/>
    <w:basedOn w:val="Normal"/>
    <w:rsid w:val="00696EAF"/>
    <w:pPr>
      <w:autoSpaceDE w:val="0"/>
      <w:autoSpaceDN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93E51"/>
    <w:rPr>
      <w:color w:val="605E5C"/>
      <w:shd w:val="clear" w:color="auto" w:fill="E1DFDD"/>
    </w:rPr>
  </w:style>
  <w:style w:type="paragraph" w:styleId="Header">
    <w:name w:val="header"/>
    <w:basedOn w:val="Normal"/>
    <w:link w:val="HeaderChar"/>
    <w:uiPriority w:val="99"/>
    <w:unhideWhenUsed/>
    <w:rsid w:val="00F55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7F5"/>
  </w:style>
  <w:style w:type="paragraph" w:styleId="Footer">
    <w:name w:val="footer"/>
    <w:basedOn w:val="Normal"/>
    <w:link w:val="FooterChar"/>
    <w:uiPriority w:val="99"/>
    <w:unhideWhenUsed/>
    <w:rsid w:val="00F55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813284">
      <w:bodyDiv w:val="1"/>
      <w:marLeft w:val="0"/>
      <w:marRight w:val="0"/>
      <w:marTop w:val="0"/>
      <w:marBottom w:val="0"/>
      <w:divBdr>
        <w:top w:val="none" w:sz="0" w:space="0" w:color="auto"/>
        <w:left w:val="none" w:sz="0" w:space="0" w:color="auto"/>
        <w:bottom w:val="none" w:sz="0" w:space="0" w:color="auto"/>
        <w:right w:val="none" w:sz="0" w:space="0" w:color="auto"/>
      </w:divBdr>
      <w:divsChild>
        <w:div w:id="514420051">
          <w:marLeft w:val="0"/>
          <w:marRight w:val="0"/>
          <w:marTop w:val="0"/>
          <w:marBottom w:val="0"/>
          <w:divBdr>
            <w:top w:val="none" w:sz="0" w:space="0" w:color="auto"/>
            <w:left w:val="none" w:sz="0" w:space="0" w:color="auto"/>
            <w:bottom w:val="none" w:sz="0" w:space="0" w:color="auto"/>
            <w:right w:val="none" w:sz="0" w:space="0" w:color="auto"/>
          </w:divBdr>
          <w:divsChild>
            <w:div w:id="1439837058">
              <w:marLeft w:val="0"/>
              <w:marRight w:val="0"/>
              <w:marTop w:val="0"/>
              <w:marBottom w:val="0"/>
              <w:divBdr>
                <w:top w:val="none" w:sz="0" w:space="0" w:color="auto"/>
                <w:left w:val="none" w:sz="0" w:space="0" w:color="auto"/>
                <w:bottom w:val="none" w:sz="0" w:space="0" w:color="auto"/>
                <w:right w:val="none" w:sz="0" w:space="0" w:color="auto"/>
              </w:divBdr>
              <w:divsChild>
                <w:div w:id="128018108">
                  <w:marLeft w:val="0"/>
                  <w:marRight w:val="0"/>
                  <w:marTop w:val="0"/>
                  <w:marBottom w:val="0"/>
                  <w:divBdr>
                    <w:top w:val="none" w:sz="0" w:space="0" w:color="auto"/>
                    <w:left w:val="none" w:sz="0" w:space="0" w:color="auto"/>
                    <w:bottom w:val="none" w:sz="0" w:space="0" w:color="auto"/>
                    <w:right w:val="none" w:sz="0" w:space="0" w:color="auto"/>
                  </w:divBdr>
                  <w:divsChild>
                    <w:div w:id="1016156906">
                      <w:marLeft w:val="0"/>
                      <w:marRight w:val="0"/>
                      <w:marTop w:val="0"/>
                      <w:marBottom w:val="0"/>
                      <w:divBdr>
                        <w:top w:val="none" w:sz="0" w:space="0" w:color="auto"/>
                        <w:left w:val="none" w:sz="0" w:space="0" w:color="auto"/>
                        <w:bottom w:val="none" w:sz="0" w:space="0" w:color="auto"/>
                        <w:right w:val="none" w:sz="0" w:space="0" w:color="auto"/>
                      </w:divBdr>
                      <w:divsChild>
                        <w:div w:id="1519200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6849731">
          <w:marLeft w:val="0"/>
          <w:marRight w:val="0"/>
          <w:marTop w:val="0"/>
          <w:marBottom w:val="0"/>
          <w:divBdr>
            <w:top w:val="none" w:sz="0" w:space="0" w:color="auto"/>
            <w:left w:val="none" w:sz="0" w:space="0" w:color="auto"/>
            <w:bottom w:val="none" w:sz="0" w:space="0" w:color="auto"/>
            <w:right w:val="none" w:sz="0" w:space="0" w:color="auto"/>
          </w:divBdr>
          <w:divsChild>
            <w:div w:id="1059085617">
              <w:marLeft w:val="0"/>
              <w:marRight w:val="0"/>
              <w:marTop w:val="0"/>
              <w:marBottom w:val="600"/>
              <w:divBdr>
                <w:top w:val="none" w:sz="0" w:space="0" w:color="auto"/>
                <w:left w:val="none" w:sz="0" w:space="0" w:color="auto"/>
                <w:bottom w:val="none" w:sz="0" w:space="0" w:color="auto"/>
                <w:right w:val="none" w:sz="0" w:space="0" w:color="auto"/>
              </w:divBdr>
              <w:divsChild>
                <w:div w:id="20141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03264">
      <w:bodyDiv w:val="1"/>
      <w:marLeft w:val="0"/>
      <w:marRight w:val="0"/>
      <w:marTop w:val="0"/>
      <w:marBottom w:val="0"/>
      <w:divBdr>
        <w:top w:val="none" w:sz="0" w:space="0" w:color="auto"/>
        <w:left w:val="none" w:sz="0" w:space="0" w:color="auto"/>
        <w:bottom w:val="none" w:sz="0" w:space="0" w:color="auto"/>
        <w:right w:val="none" w:sz="0" w:space="0" w:color="auto"/>
      </w:divBdr>
    </w:div>
    <w:div w:id="192757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Michael D</dc:creator>
  <cp:keywords/>
  <dc:description/>
  <cp:lastModifiedBy>Michelle Lovasz</cp:lastModifiedBy>
  <cp:revision>3</cp:revision>
  <dcterms:created xsi:type="dcterms:W3CDTF">2024-06-22T18:16:00Z</dcterms:created>
  <dcterms:modified xsi:type="dcterms:W3CDTF">2024-06-22T18:24:00Z</dcterms:modified>
</cp:coreProperties>
</file>