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3C83EA" w14:textId="77777777" w:rsidR="00FA563F" w:rsidRDefault="00FA563F" w:rsidP="003D0F6E">
      <w:pPr>
        <w:pStyle w:val="BodyTextArial-Indented"/>
        <w:jc w:val="center"/>
        <w:rPr>
          <w:b/>
          <w:bCs w:val="0"/>
          <w:sz w:val="48"/>
          <w:szCs w:val="48"/>
        </w:rPr>
      </w:pPr>
      <w:bookmarkStart w:id="0" w:name="_Toc518559652"/>
      <w:bookmarkStart w:id="1" w:name="_Toc518560869"/>
    </w:p>
    <w:p w14:paraId="1D852ABE" w14:textId="77777777" w:rsidR="00213F9D" w:rsidRDefault="00213F9D" w:rsidP="003D0F6E">
      <w:pPr>
        <w:pStyle w:val="BodyTextArial-Indented"/>
        <w:jc w:val="center"/>
        <w:rPr>
          <w:b/>
          <w:bCs w:val="0"/>
          <w:sz w:val="48"/>
          <w:szCs w:val="48"/>
        </w:rPr>
      </w:pPr>
    </w:p>
    <w:p w14:paraId="169DA337" w14:textId="16964296" w:rsidR="00FA563F" w:rsidRPr="00F404D8" w:rsidRDefault="001939D3" w:rsidP="003D0F6E">
      <w:pPr>
        <w:pStyle w:val="BodyTextArial-Indented"/>
        <w:jc w:val="center"/>
        <w:rPr>
          <w:b/>
          <w:bCs w:val="0"/>
          <w:sz w:val="48"/>
          <w:szCs w:val="48"/>
        </w:rPr>
      </w:pPr>
      <w:r w:rsidRPr="00F404D8">
        <w:rPr>
          <w:b/>
          <w:bCs w:val="0"/>
          <w:sz w:val="48"/>
          <w:szCs w:val="48"/>
        </w:rPr>
        <w:t>Independent Contractor Guidelines &amp; Procedures</w:t>
      </w:r>
      <w:bookmarkEnd w:id="0"/>
      <w:bookmarkEnd w:id="1"/>
    </w:p>
    <w:p w14:paraId="69A4571B" w14:textId="5A6E7F04" w:rsidR="00945437" w:rsidRPr="001939D3" w:rsidRDefault="001939D3" w:rsidP="001939D3">
      <w:pPr>
        <w:pStyle w:val="BodyTextArial-Indented"/>
        <w:jc w:val="center"/>
        <w:rPr>
          <w:sz w:val="72"/>
        </w:rPr>
      </w:pPr>
      <w:r>
        <w:rPr>
          <w:noProof/>
        </w:rPr>
        <w:drawing>
          <wp:inline distT="0" distB="0" distL="0" distR="0" wp14:anchorId="70B3B602" wp14:editId="46759609">
            <wp:extent cx="3950208" cy="4736592"/>
            <wp:effectExtent l="0" t="0" r="0" b="0"/>
            <wp:docPr id="6" name="Picture 5">
              <a:extLst xmlns:a="http://schemas.openxmlformats.org/drawingml/2006/main">
                <a:ext uri="{FF2B5EF4-FFF2-40B4-BE49-F238E27FC236}">
                  <a16:creationId xmlns:a16="http://schemas.microsoft.com/office/drawing/2014/main" id="{25B533D8-FED8-784E-B98A-B51FCBC9D9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5B533D8-FED8-784E-B98A-B51FCBC9D9A1}"/>
                        </a:ext>
                      </a:extLst>
                    </pic:cNvPr>
                    <pic:cNvPicPr>
                      <a:picLocks noChangeAspect="1"/>
                    </pic:cNvPicPr>
                  </pic:nvPicPr>
                  <pic:blipFill>
                    <a:blip r:embed="rId11"/>
                    <a:stretch>
                      <a:fillRect/>
                    </a:stretch>
                  </pic:blipFill>
                  <pic:spPr>
                    <a:xfrm>
                      <a:off x="0" y="0"/>
                      <a:ext cx="3950208" cy="4736592"/>
                    </a:xfrm>
                    <a:prstGeom prst="rect">
                      <a:avLst/>
                    </a:prstGeom>
                  </pic:spPr>
                </pic:pic>
              </a:graphicData>
            </a:graphic>
          </wp:inline>
        </w:drawing>
      </w:r>
    </w:p>
    <w:p w14:paraId="18C8CFDE" w14:textId="77777777" w:rsidR="00820F6F" w:rsidRDefault="00820F6F" w:rsidP="008F3620">
      <w:pPr>
        <w:pStyle w:val="TDocCover04LastRevised"/>
        <w:ind w:left="0" w:firstLine="0"/>
      </w:pPr>
    </w:p>
    <w:p w14:paraId="54F8CF36" w14:textId="77777777" w:rsidR="00213F9D" w:rsidRDefault="00213F9D" w:rsidP="008F3620">
      <w:pPr>
        <w:pStyle w:val="TDocCover04LastRevised"/>
        <w:ind w:left="0" w:firstLine="0"/>
      </w:pPr>
    </w:p>
    <w:p w14:paraId="68D83537" w14:textId="77777777" w:rsidR="00213F9D" w:rsidRDefault="00213F9D" w:rsidP="008F3620">
      <w:pPr>
        <w:pStyle w:val="TDocCover04LastRevised"/>
        <w:ind w:left="0" w:firstLine="0"/>
      </w:pPr>
    </w:p>
    <w:p w14:paraId="6C3C0E69" w14:textId="77777777" w:rsidR="008353CB" w:rsidRDefault="008353CB" w:rsidP="008F3620">
      <w:pPr>
        <w:pStyle w:val="TDocCover04LastRevised"/>
        <w:ind w:left="0" w:firstLine="0"/>
      </w:pPr>
    </w:p>
    <w:p w14:paraId="591AFA87" w14:textId="77777777" w:rsidR="00661D9B" w:rsidRDefault="00661D9B" w:rsidP="008F3620">
      <w:pPr>
        <w:pStyle w:val="TDocCover04LastRevised"/>
        <w:ind w:left="0" w:firstLine="0"/>
      </w:pPr>
    </w:p>
    <w:p w14:paraId="49CAF128" w14:textId="77777777" w:rsidR="00661D9B" w:rsidRDefault="00661D9B" w:rsidP="008F3620">
      <w:pPr>
        <w:pStyle w:val="TDocCover04LastRevised"/>
        <w:ind w:left="0" w:firstLine="0"/>
      </w:pPr>
    </w:p>
    <w:p w14:paraId="63D1A6D6" w14:textId="7B0A00BB" w:rsidR="008F3620" w:rsidRPr="00EE3C25" w:rsidRDefault="008F3620" w:rsidP="008F3620">
      <w:pPr>
        <w:pStyle w:val="TDocCover04LastRevised"/>
        <w:ind w:left="0" w:firstLine="0"/>
      </w:pPr>
      <w:r w:rsidRPr="00EE3C25">
        <w:t>Last Revised:</w:t>
      </w:r>
      <w:r w:rsidRPr="00EE3C25">
        <w:tab/>
      </w:r>
      <w:r w:rsidR="00820F6F">
        <w:t>0</w:t>
      </w:r>
      <w:r w:rsidR="00036FEA">
        <w:t>3</w:t>
      </w:r>
      <w:r w:rsidR="00820F6F">
        <w:t>/04/24</w:t>
      </w:r>
    </w:p>
    <w:p w14:paraId="5D6E6BA6" w14:textId="77777777" w:rsidR="003B5FC3" w:rsidRDefault="003B5FC3" w:rsidP="003B5FC3">
      <w:pPr>
        <w:pStyle w:val="Heading0NoTOC-RedLine"/>
        <w:rPr>
          <w:sz w:val="20"/>
          <w:szCs w:val="20"/>
        </w:rPr>
      </w:pPr>
      <w:r>
        <w:lastRenderedPageBreak/>
        <w:t>Table of Contents</w:t>
      </w:r>
      <w:r>
        <w:tab/>
      </w:r>
      <w:r>
        <w:tab/>
      </w:r>
      <w:r>
        <w:tab/>
      </w:r>
      <w:r>
        <w:tab/>
      </w:r>
      <w:r>
        <w:tab/>
      </w:r>
      <w:r>
        <w:tab/>
      </w:r>
      <w:r>
        <w:tab/>
      </w:r>
      <w:r>
        <w:tab/>
      </w:r>
      <w:r>
        <w:tab/>
      </w:r>
      <w:r>
        <w:tab/>
      </w:r>
      <w:r>
        <w:tab/>
      </w:r>
      <w:r>
        <w:tab/>
      </w:r>
      <w:r>
        <w:tab/>
      </w:r>
      <w:r>
        <w:tab/>
      </w:r>
      <w:r>
        <w:tab/>
      </w:r>
      <w:r>
        <w:tab/>
      </w:r>
      <w:r>
        <w:tab/>
      </w:r>
      <w:r>
        <w:tab/>
      </w:r>
      <w:r>
        <w:tab/>
      </w:r>
      <w:r>
        <w:tab/>
      </w:r>
      <w:r>
        <w:tab/>
      </w:r>
      <w:r w:rsidRPr="00CB491C">
        <w:rPr>
          <w:sz w:val="20"/>
          <w:szCs w:val="20"/>
        </w:rPr>
        <w:t>Page</w:t>
      </w:r>
    </w:p>
    <w:p w14:paraId="18C81DB2" w14:textId="34121559" w:rsidR="00806DEB" w:rsidRDefault="00806DEB">
      <w:pPr>
        <w:pStyle w:val="TOC1"/>
        <w:rPr>
          <w:rFonts w:asciiTheme="minorHAnsi" w:eastAsiaTheme="minorEastAsia" w:hAnsiTheme="minorHAnsi" w:cstheme="minorBidi"/>
          <w:kern w:val="2"/>
          <w:sz w:val="22"/>
          <w14:ligatures w14:val="standardContextual"/>
        </w:rPr>
      </w:pPr>
      <w:r>
        <w:fldChar w:fldCharType="begin"/>
      </w:r>
      <w:r>
        <w:instrText xml:space="preserve"> TOC \o "1-3" \h \z \u </w:instrText>
      </w:r>
      <w:r>
        <w:fldChar w:fldCharType="separate"/>
      </w:r>
      <w:hyperlink w:anchor="_Toc158974584" w:history="1">
        <w:r w:rsidRPr="008C79CC">
          <w:rPr>
            <w:rStyle w:val="Hyperlink"/>
          </w:rPr>
          <w:t>1.0</w:t>
        </w:r>
        <w:r>
          <w:rPr>
            <w:rFonts w:asciiTheme="minorHAnsi" w:eastAsiaTheme="minorEastAsia" w:hAnsiTheme="minorHAnsi" w:cstheme="minorBidi"/>
            <w:kern w:val="2"/>
            <w:sz w:val="22"/>
            <w14:ligatures w14:val="standardContextual"/>
          </w:rPr>
          <w:tab/>
        </w:r>
        <w:r w:rsidRPr="008C79CC">
          <w:rPr>
            <w:rStyle w:val="Hyperlink"/>
          </w:rPr>
          <w:t>Independent Contractor Guidelines &amp; Procedures</w:t>
        </w:r>
        <w:r>
          <w:rPr>
            <w:webHidden/>
          </w:rPr>
          <w:tab/>
        </w:r>
        <w:r>
          <w:rPr>
            <w:webHidden/>
          </w:rPr>
          <w:fldChar w:fldCharType="begin"/>
        </w:r>
        <w:r>
          <w:rPr>
            <w:webHidden/>
          </w:rPr>
          <w:instrText xml:space="preserve"> PAGEREF _Toc158974584 \h </w:instrText>
        </w:r>
        <w:r>
          <w:rPr>
            <w:webHidden/>
          </w:rPr>
        </w:r>
        <w:r>
          <w:rPr>
            <w:webHidden/>
          </w:rPr>
          <w:fldChar w:fldCharType="separate"/>
        </w:r>
        <w:r>
          <w:rPr>
            <w:webHidden/>
          </w:rPr>
          <w:t>3</w:t>
        </w:r>
        <w:r>
          <w:rPr>
            <w:webHidden/>
          </w:rPr>
          <w:fldChar w:fldCharType="end"/>
        </w:r>
      </w:hyperlink>
    </w:p>
    <w:p w14:paraId="5027F966" w14:textId="78E8101D" w:rsidR="00806DEB" w:rsidRDefault="00000000" w:rsidP="00B156FB">
      <w:pPr>
        <w:pStyle w:val="TOC1"/>
        <w:ind w:left="1087"/>
        <w:rPr>
          <w:rFonts w:asciiTheme="minorHAnsi" w:eastAsiaTheme="minorEastAsia" w:hAnsiTheme="minorHAnsi" w:cstheme="minorBidi"/>
          <w:kern w:val="2"/>
          <w:sz w:val="22"/>
          <w14:ligatures w14:val="standardContextual"/>
        </w:rPr>
      </w:pPr>
      <w:hyperlink w:anchor="_Toc158974585" w:history="1">
        <w:r w:rsidR="00806DEB" w:rsidRPr="008C79CC">
          <w:rPr>
            <w:rStyle w:val="Hyperlink"/>
          </w:rPr>
          <w:t>1.1</w:t>
        </w:r>
        <w:r w:rsidR="00806DEB">
          <w:rPr>
            <w:rFonts w:asciiTheme="minorHAnsi" w:eastAsiaTheme="minorEastAsia" w:hAnsiTheme="minorHAnsi" w:cstheme="minorBidi"/>
            <w:kern w:val="2"/>
            <w:sz w:val="22"/>
            <w14:ligatures w14:val="standardContextual"/>
          </w:rPr>
          <w:tab/>
        </w:r>
        <w:r w:rsidR="00806DEB" w:rsidRPr="008C79CC">
          <w:rPr>
            <w:rStyle w:val="Hyperlink"/>
          </w:rPr>
          <w:t>Independent Contractor vs. Employee</w:t>
        </w:r>
        <w:r w:rsidR="00806DEB">
          <w:rPr>
            <w:webHidden/>
          </w:rPr>
          <w:tab/>
        </w:r>
        <w:r w:rsidR="00806DEB">
          <w:rPr>
            <w:webHidden/>
          </w:rPr>
          <w:fldChar w:fldCharType="begin"/>
        </w:r>
        <w:r w:rsidR="00806DEB">
          <w:rPr>
            <w:webHidden/>
          </w:rPr>
          <w:instrText xml:space="preserve"> PAGEREF _Toc158974585 \h </w:instrText>
        </w:r>
        <w:r w:rsidR="00806DEB">
          <w:rPr>
            <w:webHidden/>
          </w:rPr>
        </w:r>
        <w:r w:rsidR="00806DEB">
          <w:rPr>
            <w:webHidden/>
          </w:rPr>
          <w:fldChar w:fldCharType="separate"/>
        </w:r>
        <w:r w:rsidR="00806DEB">
          <w:rPr>
            <w:webHidden/>
          </w:rPr>
          <w:t>3</w:t>
        </w:r>
        <w:r w:rsidR="00806DEB">
          <w:rPr>
            <w:webHidden/>
          </w:rPr>
          <w:fldChar w:fldCharType="end"/>
        </w:r>
      </w:hyperlink>
    </w:p>
    <w:p w14:paraId="28979FB0" w14:textId="53DA5FAC" w:rsidR="00806DEB" w:rsidRDefault="00000000" w:rsidP="00B156FB">
      <w:pPr>
        <w:pStyle w:val="TOC3"/>
        <w:ind w:left="1548"/>
        <w:rPr>
          <w:rFonts w:asciiTheme="minorHAnsi" w:eastAsiaTheme="minorEastAsia" w:hAnsiTheme="minorHAnsi" w:cstheme="minorBidi"/>
          <w:noProof/>
          <w:kern w:val="2"/>
          <w:sz w:val="22"/>
          <w14:ligatures w14:val="standardContextual"/>
        </w:rPr>
      </w:pPr>
      <w:hyperlink w:anchor="_Toc158974586" w:history="1">
        <w:r w:rsidR="00806DEB" w:rsidRPr="008C79CC">
          <w:rPr>
            <w:rStyle w:val="Hyperlink"/>
            <w:noProof/>
          </w:rPr>
          <w:t>Misclassification of Workers – Violations and Penalties</w:t>
        </w:r>
        <w:r w:rsidR="00806DEB">
          <w:rPr>
            <w:noProof/>
            <w:webHidden/>
          </w:rPr>
          <w:tab/>
        </w:r>
        <w:r w:rsidR="00806DEB">
          <w:rPr>
            <w:noProof/>
            <w:webHidden/>
          </w:rPr>
          <w:fldChar w:fldCharType="begin"/>
        </w:r>
        <w:r w:rsidR="00806DEB">
          <w:rPr>
            <w:noProof/>
            <w:webHidden/>
          </w:rPr>
          <w:instrText xml:space="preserve"> PAGEREF _Toc158974586 \h </w:instrText>
        </w:r>
        <w:r w:rsidR="00806DEB">
          <w:rPr>
            <w:noProof/>
            <w:webHidden/>
          </w:rPr>
        </w:r>
        <w:r w:rsidR="00806DEB">
          <w:rPr>
            <w:noProof/>
            <w:webHidden/>
          </w:rPr>
          <w:fldChar w:fldCharType="separate"/>
        </w:r>
        <w:r w:rsidR="00806DEB">
          <w:rPr>
            <w:noProof/>
            <w:webHidden/>
          </w:rPr>
          <w:t>3</w:t>
        </w:r>
        <w:r w:rsidR="00806DEB">
          <w:rPr>
            <w:noProof/>
            <w:webHidden/>
          </w:rPr>
          <w:fldChar w:fldCharType="end"/>
        </w:r>
      </w:hyperlink>
    </w:p>
    <w:p w14:paraId="5BD5F069" w14:textId="2266A641" w:rsidR="00806DEB" w:rsidRDefault="00000000" w:rsidP="00B156FB">
      <w:pPr>
        <w:pStyle w:val="TOC3"/>
        <w:ind w:left="1548"/>
        <w:rPr>
          <w:rFonts w:asciiTheme="minorHAnsi" w:eastAsiaTheme="minorEastAsia" w:hAnsiTheme="minorHAnsi" w:cstheme="minorBidi"/>
          <w:noProof/>
          <w:kern w:val="2"/>
          <w:sz w:val="22"/>
          <w14:ligatures w14:val="standardContextual"/>
        </w:rPr>
      </w:pPr>
      <w:hyperlink w:anchor="_Toc158974587" w:history="1">
        <w:r w:rsidR="00806DEB" w:rsidRPr="008C79CC">
          <w:rPr>
            <w:rStyle w:val="Hyperlink"/>
            <w:noProof/>
          </w:rPr>
          <w:t>Check Residency Status for Employment and Tax/Reporting Purposes</w:t>
        </w:r>
        <w:r w:rsidR="00806DEB">
          <w:rPr>
            <w:noProof/>
            <w:webHidden/>
          </w:rPr>
          <w:tab/>
        </w:r>
        <w:r w:rsidR="00806DEB">
          <w:rPr>
            <w:noProof/>
            <w:webHidden/>
          </w:rPr>
          <w:fldChar w:fldCharType="begin"/>
        </w:r>
        <w:r w:rsidR="00806DEB">
          <w:rPr>
            <w:noProof/>
            <w:webHidden/>
          </w:rPr>
          <w:instrText xml:space="preserve"> PAGEREF _Toc158974587 \h </w:instrText>
        </w:r>
        <w:r w:rsidR="00806DEB">
          <w:rPr>
            <w:noProof/>
            <w:webHidden/>
          </w:rPr>
        </w:r>
        <w:r w:rsidR="00806DEB">
          <w:rPr>
            <w:noProof/>
            <w:webHidden/>
          </w:rPr>
          <w:fldChar w:fldCharType="separate"/>
        </w:r>
        <w:r w:rsidR="00806DEB">
          <w:rPr>
            <w:noProof/>
            <w:webHidden/>
          </w:rPr>
          <w:t>3</w:t>
        </w:r>
        <w:r w:rsidR="00806DEB">
          <w:rPr>
            <w:noProof/>
            <w:webHidden/>
          </w:rPr>
          <w:fldChar w:fldCharType="end"/>
        </w:r>
      </w:hyperlink>
    </w:p>
    <w:p w14:paraId="3974E54E" w14:textId="00BDEA70" w:rsidR="00806DEB" w:rsidRDefault="00000000" w:rsidP="00B156FB">
      <w:pPr>
        <w:pStyle w:val="TOC3"/>
        <w:ind w:left="1548"/>
        <w:rPr>
          <w:rFonts w:asciiTheme="minorHAnsi" w:eastAsiaTheme="minorEastAsia" w:hAnsiTheme="minorHAnsi" w:cstheme="minorBidi"/>
          <w:noProof/>
          <w:kern w:val="2"/>
          <w:sz w:val="22"/>
          <w14:ligatures w14:val="standardContextual"/>
        </w:rPr>
      </w:pPr>
      <w:hyperlink w:anchor="_Toc158974588" w:history="1">
        <w:r w:rsidR="00806DEB" w:rsidRPr="008C79CC">
          <w:rPr>
            <w:rStyle w:val="Hyperlink"/>
            <w:noProof/>
          </w:rPr>
          <w:t>Foreign National Residency Status – for Employment and Tax Purposes</w:t>
        </w:r>
        <w:r w:rsidR="00806DEB">
          <w:rPr>
            <w:noProof/>
            <w:webHidden/>
          </w:rPr>
          <w:tab/>
        </w:r>
        <w:r w:rsidR="00806DEB">
          <w:rPr>
            <w:noProof/>
            <w:webHidden/>
          </w:rPr>
          <w:fldChar w:fldCharType="begin"/>
        </w:r>
        <w:r w:rsidR="00806DEB">
          <w:rPr>
            <w:noProof/>
            <w:webHidden/>
          </w:rPr>
          <w:instrText xml:space="preserve"> PAGEREF _Toc158974588 \h </w:instrText>
        </w:r>
        <w:r w:rsidR="00806DEB">
          <w:rPr>
            <w:noProof/>
            <w:webHidden/>
          </w:rPr>
        </w:r>
        <w:r w:rsidR="00806DEB">
          <w:rPr>
            <w:noProof/>
            <w:webHidden/>
          </w:rPr>
          <w:fldChar w:fldCharType="separate"/>
        </w:r>
        <w:r w:rsidR="00806DEB">
          <w:rPr>
            <w:noProof/>
            <w:webHidden/>
          </w:rPr>
          <w:t>4</w:t>
        </w:r>
        <w:r w:rsidR="00806DEB">
          <w:rPr>
            <w:noProof/>
            <w:webHidden/>
          </w:rPr>
          <w:fldChar w:fldCharType="end"/>
        </w:r>
      </w:hyperlink>
    </w:p>
    <w:p w14:paraId="548DB029" w14:textId="3C4C2BB9" w:rsidR="00806DEB" w:rsidRDefault="00000000" w:rsidP="00B156FB">
      <w:pPr>
        <w:pStyle w:val="TOC3"/>
        <w:ind w:left="1548"/>
        <w:rPr>
          <w:rFonts w:asciiTheme="minorHAnsi" w:eastAsiaTheme="minorEastAsia" w:hAnsiTheme="minorHAnsi" w:cstheme="minorBidi"/>
          <w:noProof/>
          <w:kern w:val="2"/>
          <w:sz w:val="22"/>
          <w14:ligatures w14:val="standardContextual"/>
        </w:rPr>
      </w:pPr>
      <w:hyperlink w:anchor="_Toc158974589" w:history="1">
        <w:r w:rsidR="00806DEB" w:rsidRPr="008C79CC">
          <w:rPr>
            <w:rStyle w:val="Hyperlink"/>
            <w:noProof/>
          </w:rPr>
          <w:t>Payment For Services</w:t>
        </w:r>
        <w:r w:rsidR="00806DEB">
          <w:rPr>
            <w:noProof/>
            <w:webHidden/>
          </w:rPr>
          <w:tab/>
        </w:r>
        <w:r w:rsidR="00806DEB">
          <w:rPr>
            <w:noProof/>
            <w:webHidden/>
          </w:rPr>
          <w:fldChar w:fldCharType="begin"/>
        </w:r>
        <w:r w:rsidR="00806DEB">
          <w:rPr>
            <w:noProof/>
            <w:webHidden/>
          </w:rPr>
          <w:instrText xml:space="preserve"> PAGEREF _Toc158974589 \h </w:instrText>
        </w:r>
        <w:r w:rsidR="00806DEB">
          <w:rPr>
            <w:noProof/>
            <w:webHidden/>
          </w:rPr>
        </w:r>
        <w:r w:rsidR="00806DEB">
          <w:rPr>
            <w:noProof/>
            <w:webHidden/>
          </w:rPr>
          <w:fldChar w:fldCharType="separate"/>
        </w:r>
        <w:r w:rsidR="00806DEB">
          <w:rPr>
            <w:noProof/>
            <w:webHidden/>
          </w:rPr>
          <w:t>4</w:t>
        </w:r>
        <w:r w:rsidR="00806DEB">
          <w:rPr>
            <w:noProof/>
            <w:webHidden/>
          </w:rPr>
          <w:fldChar w:fldCharType="end"/>
        </w:r>
      </w:hyperlink>
    </w:p>
    <w:p w14:paraId="5AABF207" w14:textId="573358CB" w:rsidR="00806DEB" w:rsidRDefault="00000000">
      <w:pPr>
        <w:pStyle w:val="TOC1"/>
        <w:rPr>
          <w:rFonts w:asciiTheme="minorHAnsi" w:eastAsiaTheme="minorEastAsia" w:hAnsiTheme="minorHAnsi" w:cstheme="minorBidi"/>
          <w:kern w:val="2"/>
          <w:sz w:val="22"/>
          <w14:ligatures w14:val="standardContextual"/>
        </w:rPr>
      </w:pPr>
      <w:hyperlink w:anchor="_Toc158974590" w:history="1">
        <w:r w:rsidR="00806DEB" w:rsidRPr="008C79CC">
          <w:rPr>
            <w:rStyle w:val="Hyperlink"/>
          </w:rPr>
          <w:t>2.0</w:t>
        </w:r>
        <w:r w:rsidR="00806DEB">
          <w:rPr>
            <w:rFonts w:asciiTheme="minorHAnsi" w:eastAsiaTheme="minorEastAsia" w:hAnsiTheme="minorHAnsi" w:cstheme="minorBidi"/>
            <w:kern w:val="2"/>
            <w:sz w:val="22"/>
            <w14:ligatures w14:val="standardContextual"/>
          </w:rPr>
          <w:tab/>
        </w:r>
        <w:r w:rsidR="00806DEB" w:rsidRPr="008C79CC">
          <w:rPr>
            <w:rStyle w:val="Hyperlink"/>
          </w:rPr>
          <w:t>Independent Contractor – Simple Service</w:t>
        </w:r>
        <w:r w:rsidR="00806DEB">
          <w:rPr>
            <w:webHidden/>
          </w:rPr>
          <w:tab/>
        </w:r>
        <w:r w:rsidR="00806DEB">
          <w:rPr>
            <w:webHidden/>
          </w:rPr>
          <w:fldChar w:fldCharType="begin"/>
        </w:r>
        <w:r w:rsidR="00806DEB">
          <w:rPr>
            <w:webHidden/>
          </w:rPr>
          <w:instrText xml:space="preserve"> PAGEREF _Toc158974590 \h </w:instrText>
        </w:r>
        <w:r w:rsidR="00806DEB">
          <w:rPr>
            <w:webHidden/>
          </w:rPr>
        </w:r>
        <w:r w:rsidR="00806DEB">
          <w:rPr>
            <w:webHidden/>
          </w:rPr>
          <w:fldChar w:fldCharType="separate"/>
        </w:r>
        <w:r w:rsidR="00806DEB">
          <w:rPr>
            <w:webHidden/>
          </w:rPr>
          <w:t>5</w:t>
        </w:r>
        <w:r w:rsidR="00806DEB">
          <w:rPr>
            <w:webHidden/>
          </w:rPr>
          <w:fldChar w:fldCharType="end"/>
        </w:r>
      </w:hyperlink>
    </w:p>
    <w:p w14:paraId="1170EE48" w14:textId="17488AD5" w:rsidR="00806DEB" w:rsidRDefault="00000000" w:rsidP="00B156FB">
      <w:pPr>
        <w:pStyle w:val="TOC1"/>
        <w:ind w:left="1087"/>
        <w:rPr>
          <w:rFonts w:asciiTheme="minorHAnsi" w:eastAsiaTheme="minorEastAsia" w:hAnsiTheme="minorHAnsi" w:cstheme="minorBidi"/>
          <w:kern w:val="2"/>
          <w:sz w:val="22"/>
          <w14:ligatures w14:val="standardContextual"/>
        </w:rPr>
      </w:pPr>
      <w:hyperlink w:anchor="_Toc158974591" w:history="1">
        <w:r w:rsidR="00806DEB" w:rsidRPr="008C79CC">
          <w:rPr>
            <w:rStyle w:val="Hyperlink"/>
          </w:rPr>
          <w:t>2.1</w:t>
        </w:r>
        <w:r w:rsidR="00806DEB">
          <w:rPr>
            <w:rFonts w:asciiTheme="minorHAnsi" w:eastAsiaTheme="minorEastAsia" w:hAnsiTheme="minorHAnsi" w:cstheme="minorBidi"/>
            <w:kern w:val="2"/>
            <w:sz w:val="22"/>
            <w14:ligatures w14:val="standardContextual"/>
          </w:rPr>
          <w:tab/>
        </w:r>
        <w:r w:rsidR="00806DEB" w:rsidRPr="008C79CC">
          <w:rPr>
            <w:rStyle w:val="Hyperlink"/>
          </w:rPr>
          <w:t>Criteria</w:t>
        </w:r>
        <w:r w:rsidR="00806DEB">
          <w:rPr>
            <w:webHidden/>
          </w:rPr>
          <w:tab/>
        </w:r>
        <w:r w:rsidR="00806DEB">
          <w:rPr>
            <w:webHidden/>
          </w:rPr>
          <w:fldChar w:fldCharType="begin"/>
        </w:r>
        <w:r w:rsidR="00806DEB">
          <w:rPr>
            <w:webHidden/>
          </w:rPr>
          <w:instrText xml:space="preserve"> PAGEREF _Toc158974591 \h </w:instrText>
        </w:r>
        <w:r w:rsidR="00806DEB">
          <w:rPr>
            <w:webHidden/>
          </w:rPr>
        </w:r>
        <w:r w:rsidR="00806DEB">
          <w:rPr>
            <w:webHidden/>
          </w:rPr>
          <w:fldChar w:fldCharType="separate"/>
        </w:r>
        <w:r w:rsidR="00806DEB">
          <w:rPr>
            <w:webHidden/>
          </w:rPr>
          <w:t>5</w:t>
        </w:r>
        <w:r w:rsidR="00806DEB">
          <w:rPr>
            <w:webHidden/>
          </w:rPr>
          <w:fldChar w:fldCharType="end"/>
        </w:r>
      </w:hyperlink>
    </w:p>
    <w:p w14:paraId="3471FDAC" w14:textId="53AA74A2" w:rsidR="00806DEB" w:rsidRDefault="00000000" w:rsidP="00B156FB">
      <w:pPr>
        <w:pStyle w:val="TOC1"/>
        <w:ind w:left="1087"/>
        <w:rPr>
          <w:rFonts w:asciiTheme="minorHAnsi" w:eastAsiaTheme="minorEastAsia" w:hAnsiTheme="minorHAnsi" w:cstheme="minorBidi"/>
          <w:kern w:val="2"/>
          <w:sz w:val="22"/>
          <w14:ligatures w14:val="standardContextual"/>
        </w:rPr>
      </w:pPr>
      <w:hyperlink w:anchor="_Toc158974592" w:history="1">
        <w:r w:rsidR="00806DEB" w:rsidRPr="008C79CC">
          <w:rPr>
            <w:rStyle w:val="Hyperlink"/>
          </w:rPr>
          <w:t>2.2</w:t>
        </w:r>
        <w:r w:rsidR="00806DEB">
          <w:rPr>
            <w:rFonts w:asciiTheme="minorHAnsi" w:eastAsiaTheme="minorEastAsia" w:hAnsiTheme="minorHAnsi" w:cstheme="minorBidi"/>
            <w:kern w:val="2"/>
            <w:sz w:val="22"/>
            <w14:ligatures w14:val="standardContextual"/>
          </w:rPr>
          <w:tab/>
        </w:r>
        <w:r w:rsidR="00806DEB" w:rsidRPr="008C79CC">
          <w:rPr>
            <w:rStyle w:val="Hyperlink"/>
          </w:rPr>
          <w:t>Examples of Simple Service</w:t>
        </w:r>
        <w:r w:rsidR="00806DEB">
          <w:rPr>
            <w:webHidden/>
          </w:rPr>
          <w:tab/>
        </w:r>
        <w:r w:rsidR="00806DEB">
          <w:rPr>
            <w:webHidden/>
          </w:rPr>
          <w:fldChar w:fldCharType="begin"/>
        </w:r>
        <w:r w:rsidR="00806DEB">
          <w:rPr>
            <w:webHidden/>
          </w:rPr>
          <w:instrText xml:space="preserve"> PAGEREF _Toc158974592 \h </w:instrText>
        </w:r>
        <w:r w:rsidR="00806DEB">
          <w:rPr>
            <w:webHidden/>
          </w:rPr>
        </w:r>
        <w:r w:rsidR="00806DEB">
          <w:rPr>
            <w:webHidden/>
          </w:rPr>
          <w:fldChar w:fldCharType="separate"/>
        </w:r>
        <w:r w:rsidR="00806DEB">
          <w:rPr>
            <w:webHidden/>
          </w:rPr>
          <w:t>5</w:t>
        </w:r>
        <w:r w:rsidR="00806DEB">
          <w:rPr>
            <w:webHidden/>
          </w:rPr>
          <w:fldChar w:fldCharType="end"/>
        </w:r>
      </w:hyperlink>
    </w:p>
    <w:p w14:paraId="141D8E32" w14:textId="54CFD3DE" w:rsidR="00806DEB" w:rsidRDefault="00000000" w:rsidP="00B156FB">
      <w:pPr>
        <w:pStyle w:val="TOC1"/>
        <w:ind w:left="1087"/>
        <w:rPr>
          <w:rFonts w:asciiTheme="minorHAnsi" w:eastAsiaTheme="minorEastAsia" w:hAnsiTheme="minorHAnsi" w:cstheme="minorBidi"/>
          <w:kern w:val="2"/>
          <w:sz w:val="22"/>
          <w14:ligatures w14:val="standardContextual"/>
        </w:rPr>
      </w:pPr>
      <w:hyperlink w:anchor="_Toc158974593" w:history="1">
        <w:r w:rsidR="00806DEB" w:rsidRPr="008C79CC">
          <w:rPr>
            <w:rStyle w:val="Hyperlink"/>
          </w:rPr>
          <w:t>2.3</w:t>
        </w:r>
        <w:r w:rsidR="00806DEB">
          <w:rPr>
            <w:rFonts w:asciiTheme="minorHAnsi" w:eastAsiaTheme="minorEastAsia" w:hAnsiTheme="minorHAnsi" w:cstheme="minorBidi"/>
            <w:kern w:val="2"/>
            <w:sz w:val="22"/>
            <w14:ligatures w14:val="standardContextual"/>
          </w:rPr>
          <w:tab/>
        </w:r>
        <w:r w:rsidR="00806DEB" w:rsidRPr="008C79CC">
          <w:rPr>
            <w:rStyle w:val="Hyperlink"/>
          </w:rPr>
          <w:t>Processes/Routing</w:t>
        </w:r>
        <w:r w:rsidR="00806DEB">
          <w:rPr>
            <w:webHidden/>
          </w:rPr>
          <w:tab/>
        </w:r>
        <w:r w:rsidR="00806DEB">
          <w:rPr>
            <w:webHidden/>
          </w:rPr>
          <w:fldChar w:fldCharType="begin"/>
        </w:r>
        <w:r w:rsidR="00806DEB">
          <w:rPr>
            <w:webHidden/>
          </w:rPr>
          <w:instrText xml:space="preserve"> PAGEREF _Toc158974593 \h </w:instrText>
        </w:r>
        <w:r w:rsidR="00806DEB">
          <w:rPr>
            <w:webHidden/>
          </w:rPr>
        </w:r>
        <w:r w:rsidR="00806DEB">
          <w:rPr>
            <w:webHidden/>
          </w:rPr>
          <w:fldChar w:fldCharType="separate"/>
        </w:r>
        <w:r w:rsidR="00806DEB">
          <w:rPr>
            <w:webHidden/>
          </w:rPr>
          <w:t>5</w:t>
        </w:r>
        <w:r w:rsidR="00806DEB">
          <w:rPr>
            <w:webHidden/>
          </w:rPr>
          <w:fldChar w:fldCharType="end"/>
        </w:r>
      </w:hyperlink>
    </w:p>
    <w:p w14:paraId="4CE4DE6B" w14:textId="18AA570E" w:rsidR="00806DEB" w:rsidRDefault="00000000" w:rsidP="00B156FB">
      <w:pPr>
        <w:pStyle w:val="TOC1"/>
        <w:ind w:left="1087"/>
        <w:rPr>
          <w:rFonts w:asciiTheme="minorHAnsi" w:eastAsiaTheme="minorEastAsia" w:hAnsiTheme="minorHAnsi" w:cstheme="minorBidi"/>
          <w:kern w:val="2"/>
          <w:sz w:val="22"/>
          <w14:ligatures w14:val="standardContextual"/>
        </w:rPr>
      </w:pPr>
      <w:hyperlink w:anchor="_Toc158974594" w:history="1">
        <w:r w:rsidR="00806DEB" w:rsidRPr="008C79CC">
          <w:rPr>
            <w:rStyle w:val="Hyperlink"/>
          </w:rPr>
          <w:t>2.4</w:t>
        </w:r>
        <w:r w:rsidR="00806DEB">
          <w:rPr>
            <w:rFonts w:asciiTheme="minorHAnsi" w:eastAsiaTheme="minorEastAsia" w:hAnsiTheme="minorHAnsi" w:cstheme="minorBidi"/>
            <w:kern w:val="2"/>
            <w:sz w:val="22"/>
            <w14:ligatures w14:val="standardContextual"/>
          </w:rPr>
          <w:tab/>
        </w:r>
        <w:r w:rsidR="00806DEB" w:rsidRPr="008C79CC">
          <w:rPr>
            <w:rStyle w:val="Hyperlink"/>
          </w:rPr>
          <w:t>Areas of Responsibility</w:t>
        </w:r>
        <w:r w:rsidR="00806DEB">
          <w:rPr>
            <w:webHidden/>
          </w:rPr>
          <w:tab/>
        </w:r>
        <w:r w:rsidR="00806DEB">
          <w:rPr>
            <w:webHidden/>
          </w:rPr>
          <w:fldChar w:fldCharType="begin"/>
        </w:r>
        <w:r w:rsidR="00806DEB">
          <w:rPr>
            <w:webHidden/>
          </w:rPr>
          <w:instrText xml:space="preserve"> PAGEREF _Toc158974594 \h </w:instrText>
        </w:r>
        <w:r w:rsidR="00806DEB">
          <w:rPr>
            <w:webHidden/>
          </w:rPr>
        </w:r>
        <w:r w:rsidR="00806DEB">
          <w:rPr>
            <w:webHidden/>
          </w:rPr>
          <w:fldChar w:fldCharType="separate"/>
        </w:r>
        <w:r w:rsidR="00806DEB">
          <w:rPr>
            <w:webHidden/>
          </w:rPr>
          <w:t>5</w:t>
        </w:r>
        <w:r w:rsidR="00806DEB">
          <w:rPr>
            <w:webHidden/>
          </w:rPr>
          <w:fldChar w:fldCharType="end"/>
        </w:r>
      </w:hyperlink>
    </w:p>
    <w:p w14:paraId="033588F0" w14:textId="35544A0B" w:rsidR="00806DEB" w:rsidRDefault="00000000" w:rsidP="00B156FB">
      <w:pPr>
        <w:pStyle w:val="TOC1"/>
        <w:ind w:left="1087"/>
        <w:rPr>
          <w:rFonts w:asciiTheme="minorHAnsi" w:eastAsiaTheme="minorEastAsia" w:hAnsiTheme="minorHAnsi" w:cstheme="minorBidi"/>
          <w:kern w:val="2"/>
          <w:sz w:val="22"/>
          <w14:ligatures w14:val="standardContextual"/>
        </w:rPr>
      </w:pPr>
      <w:hyperlink w:anchor="_Toc158974595" w:history="1">
        <w:r w:rsidR="00806DEB" w:rsidRPr="008C79CC">
          <w:rPr>
            <w:rStyle w:val="Hyperlink"/>
          </w:rPr>
          <w:t>2.5</w:t>
        </w:r>
        <w:r w:rsidR="00806DEB">
          <w:rPr>
            <w:rFonts w:asciiTheme="minorHAnsi" w:eastAsiaTheme="minorEastAsia" w:hAnsiTheme="minorHAnsi" w:cstheme="minorBidi"/>
            <w:kern w:val="2"/>
            <w:sz w:val="22"/>
            <w14:ligatures w14:val="standardContextual"/>
          </w:rPr>
          <w:tab/>
        </w:r>
        <w:r w:rsidR="00806DEB" w:rsidRPr="008C79CC">
          <w:rPr>
            <w:rStyle w:val="Hyperlink"/>
          </w:rPr>
          <w:t>GL Account Code</w:t>
        </w:r>
        <w:r w:rsidR="00806DEB">
          <w:rPr>
            <w:webHidden/>
          </w:rPr>
          <w:tab/>
        </w:r>
        <w:r w:rsidR="00806DEB">
          <w:rPr>
            <w:webHidden/>
          </w:rPr>
          <w:fldChar w:fldCharType="begin"/>
        </w:r>
        <w:r w:rsidR="00806DEB">
          <w:rPr>
            <w:webHidden/>
          </w:rPr>
          <w:instrText xml:space="preserve"> PAGEREF _Toc158974595 \h </w:instrText>
        </w:r>
        <w:r w:rsidR="00806DEB">
          <w:rPr>
            <w:webHidden/>
          </w:rPr>
        </w:r>
        <w:r w:rsidR="00806DEB">
          <w:rPr>
            <w:webHidden/>
          </w:rPr>
          <w:fldChar w:fldCharType="separate"/>
        </w:r>
        <w:r w:rsidR="00806DEB">
          <w:rPr>
            <w:webHidden/>
          </w:rPr>
          <w:t>6</w:t>
        </w:r>
        <w:r w:rsidR="00806DEB">
          <w:rPr>
            <w:webHidden/>
          </w:rPr>
          <w:fldChar w:fldCharType="end"/>
        </w:r>
      </w:hyperlink>
    </w:p>
    <w:p w14:paraId="37D31F67" w14:textId="0284988D" w:rsidR="00806DEB" w:rsidRDefault="00000000" w:rsidP="00B156FB">
      <w:pPr>
        <w:pStyle w:val="TOC1"/>
        <w:ind w:left="1087"/>
        <w:rPr>
          <w:rFonts w:asciiTheme="minorHAnsi" w:eastAsiaTheme="minorEastAsia" w:hAnsiTheme="minorHAnsi" w:cstheme="minorBidi"/>
          <w:kern w:val="2"/>
          <w:sz w:val="22"/>
          <w14:ligatures w14:val="standardContextual"/>
        </w:rPr>
      </w:pPr>
      <w:hyperlink w:anchor="_Toc158974596" w:history="1">
        <w:r w:rsidR="00806DEB" w:rsidRPr="008C79CC">
          <w:rPr>
            <w:rStyle w:val="Hyperlink"/>
          </w:rPr>
          <w:t>2.6</w:t>
        </w:r>
        <w:r w:rsidR="00806DEB">
          <w:rPr>
            <w:rFonts w:asciiTheme="minorHAnsi" w:eastAsiaTheme="minorEastAsia" w:hAnsiTheme="minorHAnsi" w:cstheme="minorBidi"/>
            <w:kern w:val="2"/>
            <w:sz w:val="22"/>
            <w14:ligatures w14:val="standardContextual"/>
          </w:rPr>
          <w:tab/>
        </w:r>
        <w:r w:rsidR="00806DEB" w:rsidRPr="008C79CC">
          <w:rPr>
            <w:rStyle w:val="Hyperlink"/>
          </w:rPr>
          <w:t>Forms</w:t>
        </w:r>
        <w:r w:rsidR="00806DEB">
          <w:rPr>
            <w:webHidden/>
          </w:rPr>
          <w:tab/>
        </w:r>
        <w:r w:rsidR="00806DEB">
          <w:rPr>
            <w:webHidden/>
          </w:rPr>
          <w:fldChar w:fldCharType="begin"/>
        </w:r>
        <w:r w:rsidR="00806DEB">
          <w:rPr>
            <w:webHidden/>
          </w:rPr>
          <w:instrText xml:space="preserve"> PAGEREF _Toc158974596 \h </w:instrText>
        </w:r>
        <w:r w:rsidR="00806DEB">
          <w:rPr>
            <w:webHidden/>
          </w:rPr>
        </w:r>
        <w:r w:rsidR="00806DEB">
          <w:rPr>
            <w:webHidden/>
          </w:rPr>
          <w:fldChar w:fldCharType="separate"/>
        </w:r>
        <w:r w:rsidR="00806DEB">
          <w:rPr>
            <w:webHidden/>
          </w:rPr>
          <w:t>6</w:t>
        </w:r>
        <w:r w:rsidR="00806DEB">
          <w:rPr>
            <w:webHidden/>
          </w:rPr>
          <w:fldChar w:fldCharType="end"/>
        </w:r>
      </w:hyperlink>
    </w:p>
    <w:p w14:paraId="39687F73" w14:textId="7FD9C488" w:rsidR="00806DEB" w:rsidRDefault="00000000">
      <w:pPr>
        <w:pStyle w:val="TOC1"/>
        <w:rPr>
          <w:rFonts w:asciiTheme="minorHAnsi" w:eastAsiaTheme="minorEastAsia" w:hAnsiTheme="minorHAnsi" w:cstheme="minorBidi"/>
          <w:kern w:val="2"/>
          <w:sz w:val="22"/>
          <w14:ligatures w14:val="standardContextual"/>
        </w:rPr>
      </w:pPr>
      <w:hyperlink w:anchor="_Toc158974597" w:history="1">
        <w:r w:rsidR="00806DEB" w:rsidRPr="008C79CC">
          <w:rPr>
            <w:rStyle w:val="Hyperlink"/>
          </w:rPr>
          <w:t>3.0</w:t>
        </w:r>
        <w:r w:rsidR="00806DEB">
          <w:rPr>
            <w:rFonts w:asciiTheme="minorHAnsi" w:eastAsiaTheme="minorEastAsia" w:hAnsiTheme="minorHAnsi" w:cstheme="minorBidi"/>
            <w:kern w:val="2"/>
            <w:sz w:val="22"/>
            <w14:ligatures w14:val="standardContextual"/>
          </w:rPr>
          <w:tab/>
        </w:r>
        <w:r w:rsidR="00806DEB" w:rsidRPr="008C79CC">
          <w:rPr>
            <w:rStyle w:val="Hyperlink"/>
          </w:rPr>
          <w:t>Independent Contractor – Complex Service</w:t>
        </w:r>
        <w:r w:rsidR="00806DEB">
          <w:rPr>
            <w:webHidden/>
          </w:rPr>
          <w:tab/>
        </w:r>
        <w:r w:rsidR="00806DEB">
          <w:rPr>
            <w:webHidden/>
          </w:rPr>
          <w:fldChar w:fldCharType="begin"/>
        </w:r>
        <w:r w:rsidR="00806DEB">
          <w:rPr>
            <w:webHidden/>
          </w:rPr>
          <w:instrText xml:space="preserve"> PAGEREF _Toc158974597 \h </w:instrText>
        </w:r>
        <w:r w:rsidR="00806DEB">
          <w:rPr>
            <w:webHidden/>
          </w:rPr>
        </w:r>
        <w:r w:rsidR="00806DEB">
          <w:rPr>
            <w:webHidden/>
          </w:rPr>
          <w:fldChar w:fldCharType="separate"/>
        </w:r>
        <w:r w:rsidR="00806DEB">
          <w:rPr>
            <w:webHidden/>
          </w:rPr>
          <w:t>7</w:t>
        </w:r>
        <w:r w:rsidR="00806DEB">
          <w:rPr>
            <w:webHidden/>
          </w:rPr>
          <w:fldChar w:fldCharType="end"/>
        </w:r>
      </w:hyperlink>
    </w:p>
    <w:p w14:paraId="78EE1EC3" w14:textId="43D403D7" w:rsidR="00806DEB" w:rsidRDefault="00000000" w:rsidP="00B156FB">
      <w:pPr>
        <w:pStyle w:val="TOC1"/>
        <w:ind w:left="1087"/>
        <w:rPr>
          <w:rFonts w:asciiTheme="minorHAnsi" w:eastAsiaTheme="minorEastAsia" w:hAnsiTheme="minorHAnsi" w:cstheme="minorBidi"/>
          <w:kern w:val="2"/>
          <w:sz w:val="22"/>
          <w14:ligatures w14:val="standardContextual"/>
        </w:rPr>
      </w:pPr>
      <w:hyperlink w:anchor="_Toc158974598" w:history="1">
        <w:r w:rsidR="00806DEB" w:rsidRPr="008C79CC">
          <w:rPr>
            <w:rStyle w:val="Hyperlink"/>
          </w:rPr>
          <w:t>3.1</w:t>
        </w:r>
        <w:r w:rsidR="00806DEB">
          <w:rPr>
            <w:rFonts w:asciiTheme="minorHAnsi" w:eastAsiaTheme="minorEastAsia" w:hAnsiTheme="minorHAnsi" w:cstheme="minorBidi"/>
            <w:kern w:val="2"/>
            <w:sz w:val="22"/>
            <w14:ligatures w14:val="standardContextual"/>
          </w:rPr>
          <w:tab/>
        </w:r>
        <w:r w:rsidR="00806DEB" w:rsidRPr="008C79CC">
          <w:rPr>
            <w:rStyle w:val="Hyperlink"/>
          </w:rPr>
          <w:t>Criteria:</w:t>
        </w:r>
        <w:r w:rsidR="00806DEB">
          <w:rPr>
            <w:webHidden/>
          </w:rPr>
          <w:tab/>
        </w:r>
        <w:r w:rsidR="00806DEB">
          <w:rPr>
            <w:webHidden/>
          </w:rPr>
          <w:fldChar w:fldCharType="begin"/>
        </w:r>
        <w:r w:rsidR="00806DEB">
          <w:rPr>
            <w:webHidden/>
          </w:rPr>
          <w:instrText xml:space="preserve"> PAGEREF _Toc158974598 \h </w:instrText>
        </w:r>
        <w:r w:rsidR="00806DEB">
          <w:rPr>
            <w:webHidden/>
          </w:rPr>
        </w:r>
        <w:r w:rsidR="00806DEB">
          <w:rPr>
            <w:webHidden/>
          </w:rPr>
          <w:fldChar w:fldCharType="separate"/>
        </w:r>
        <w:r w:rsidR="00806DEB">
          <w:rPr>
            <w:webHidden/>
          </w:rPr>
          <w:t>7</w:t>
        </w:r>
        <w:r w:rsidR="00806DEB">
          <w:rPr>
            <w:webHidden/>
          </w:rPr>
          <w:fldChar w:fldCharType="end"/>
        </w:r>
      </w:hyperlink>
    </w:p>
    <w:p w14:paraId="621F23B0" w14:textId="7A755A89" w:rsidR="00806DEB" w:rsidRDefault="00000000" w:rsidP="00B156FB">
      <w:pPr>
        <w:pStyle w:val="TOC1"/>
        <w:ind w:left="1087"/>
        <w:rPr>
          <w:rFonts w:asciiTheme="minorHAnsi" w:eastAsiaTheme="minorEastAsia" w:hAnsiTheme="minorHAnsi" w:cstheme="minorBidi"/>
          <w:kern w:val="2"/>
          <w:sz w:val="22"/>
          <w14:ligatures w14:val="standardContextual"/>
        </w:rPr>
      </w:pPr>
      <w:hyperlink w:anchor="_Toc158974599" w:history="1">
        <w:r w:rsidR="00806DEB" w:rsidRPr="008C79CC">
          <w:rPr>
            <w:rStyle w:val="Hyperlink"/>
          </w:rPr>
          <w:t>3.2</w:t>
        </w:r>
        <w:r w:rsidR="00806DEB">
          <w:rPr>
            <w:rFonts w:asciiTheme="minorHAnsi" w:eastAsiaTheme="minorEastAsia" w:hAnsiTheme="minorHAnsi" w:cstheme="minorBidi"/>
            <w:kern w:val="2"/>
            <w:sz w:val="22"/>
            <w14:ligatures w14:val="standardContextual"/>
          </w:rPr>
          <w:tab/>
        </w:r>
        <w:r w:rsidR="00806DEB" w:rsidRPr="008C79CC">
          <w:rPr>
            <w:rStyle w:val="Hyperlink"/>
          </w:rPr>
          <w:t>Examples of Complex Service</w:t>
        </w:r>
        <w:r w:rsidR="00806DEB">
          <w:rPr>
            <w:webHidden/>
          </w:rPr>
          <w:tab/>
        </w:r>
        <w:r w:rsidR="00806DEB">
          <w:rPr>
            <w:webHidden/>
          </w:rPr>
          <w:fldChar w:fldCharType="begin"/>
        </w:r>
        <w:r w:rsidR="00806DEB">
          <w:rPr>
            <w:webHidden/>
          </w:rPr>
          <w:instrText xml:space="preserve"> PAGEREF _Toc158974599 \h </w:instrText>
        </w:r>
        <w:r w:rsidR="00806DEB">
          <w:rPr>
            <w:webHidden/>
          </w:rPr>
        </w:r>
        <w:r w:rsidR="00806DEB">
          <w:rPr>
            <w:webHidden/>
          </w:rPr>
          <w:fldChar w:fldCharType="separate"/>
        </w:r>
        <w:r w:rsidR="00806DEB">
          <w:rPr>
            <w:webHidden/>
          </w:rPr>
          <w:t>7</w:t>
        </w:r>
        <w:r w:rsidR="00806DEB">
          <w:rPr>
            <w:webHidden/>
          </w:rPr>
          <w:fldChar w:fldCharType="end"/>
        </w:r>
      </w:hyperlink>
    </w:p>
    <w:p w14:paraId="5FA8F2B9" w14:textId="1C147D5D" w:rsidR="00806DEB" w:rsidRDefault="00000000" w:rsidP="00B156FB">
      <w:pPr>
        <w:pStyle w:val="TOC1"/>
        <w:ind w:left="1087"/>
        <w:rPr>
          <w:rFonts w:asciiTheme="minorHAnsi" w:eastAsiaTheme="minorEastAsia" w:hAnsiTheme="minorHAnsi" w:cstheme="minorBidi"/>
          <w:kern w:val="2"/>
          <w:sz w:val="22"/>
          <w14:ligatures w14:val="standardContextual"/>
        </w:rPr>
      </w:pPr>
      <w:hyperlink w:anchor="_Toc158974600" w:history="1">
        <w:r w:rsidR="00806DEB" w:rsidRPr="008C79CC">
          <w:rPr>
            <w:rStyle w:val="Hyperlink"/>
          </w:rPr>
          <w:t>3.3</w:t>
        </w:r>
        <w:r w:rsidR="00806DEB">
          <w:rPr>
            <w:rFonts w:asciiTheme="minorHAnsi" w:eastAsiaTheme="minorEastAsia" w:hAnsiTheme="minorHAnsi" w:cstheme="minorBidi"/>
            <w:kern w:val="2"/>
            <w:sz w:val="22"/>
            <w14:ligatures w14:val="standardContextual"/>
          </w:rPr>
          <w:tab/>
        </w:r>
        <w:r w:rsidR="00806DEB" w:rsidRPr="008C79CC">
          <w:rPr>
            <w:rStyle w:val="Hyperlink"/>
          </w:rPr>
          <w:t>Procedure / Process</w:t>
        </w:r>
        <w:r w:rsidR="00806DEB">
          <w:rPr>
            <w:webHidden/>
          </w:rPr>
          <w:tab/>
        </w:r>
        <w:r w:rsidR="00806DEB">
          <w:rPr>
            <w:webHidden/>
          </w:rPr>
          <w:fldChar w:fldCharType="begin"/>
        </w:r>
        <w:r w:rsidR="00806DEB">
          <w:rPr>
            <w:webHidden/>
          </w:rPr>
          <w:instrText xml:space="preserve"> PAGEREF _Toc158974600 \h </w:instrText>
        </w:r>
        <w:r w:rsidR="00806DEB">
          <w:rPr>
            <w:webHidden/>
          </w:rPr>
        </w:r>
        <w:r w:rsidR="00806DEB">
          <w:rPr>
            <w:webHidden/>
          </w:rPr>
          <w:fldChar w:fldCharType="separate"/>
        </w:r>
        <w:r w:rsidR="00806DEB">
          <w:rPr>
            <w:webHidden/>
          </w:rPr>
          <w:t>7</w:t>
        </w:r>
        <w:r w:rsidR="00806DEB">
          <w:rPr>
            <w:webHidden/>
          </w:rPr>
          <w:fldChar w:fldCharType="end"/>
        </w:r>
      </w:hyperlink>
    </w:p>
    <w:p w14:paraId="6F74909A" w14:textId="49B57011" w:rsidR="00806DEB" w:rsidRDefault="00000000" w:rsidP="00B156FB">
      <w:pPr>
        <w:pStyle w:val="TOC1"/>
        <w:ind w:left="1087"/>
        <w:rPr>
          <w:rFonts w:asciiTheme="minorHAnsi" w:eastAsiaTheme="minorEastAsia" w:hAnsiTheme="minorHAnsi" w:cstheme="minorBidi"/>
          <w:kern w:val="2"/>
          <w:sz w:val="22"/>
          <w14:ligatures w14:val="standardContextual"/>
        </w:rPr>
      </w:pPr>
      <w:hyperlink w:anchor="_Toc158974601" w:history="1">
        <w:r w:rsidR="00806DEB" w:rsidRPr="008C79CC">
          <w:rPr>
            <w:rStyle w:val="Hyperlink"/>
          </w:rPr>
          <w:t>3.4</w:t>
        </w:r>
        <w:r w:rsidR="00806DEB">
          <w:rPr>
            <w:rFonts w:asciiTheme="minorHAnsi" w:eastAsiaTheme="minorEastAsia" w:hAnsiTheme="minorHAnsi" w:cstheme="minorBidi"/>
            <w:kern w:val="2"/>
            <w:sz w:val="22"/>
            <w14:ligatures w14:val="standardContextual"/>
          </w:rPr>
          <w:tab/>
        </w:r>
        <w:r w:rsidR="00806DEB" w:rsidRPr="008C79CC">
          <w:rPr>
            <w:rStyle w:val="Hyperlink"/>
          </w:rPr>
          <w:t>Areas of Responsibility</w:t>
        </w:r>
        <w:r w:rsidR="00806DEB">
          <w:rPr>
            <w:webHidden/>
          </w:rPr>
          <w:tab/>
        </w:r>
        <w:r w:rsidR="00806DEB">
          <w:rPr>
            <w:webHidden/>
          </w:rPr>
          <w:fldChar w:fldCharType="begin"/>
        </w:r>
        <w:r w:rsidR="00806DEB">
          <w:rPr>
            <w:webHidden/>
          </w:rPr>
          <w:instrText xml:space="preserve"> PAGEREF _Toc158974601 \h </w:instrText>
        </w:r>
        <w:r w:rsidR="00806DEB">
          <w:rPr>
            <w:webHidden/>
          </w:rPr>
        </w:r>
        <w:r w:rsidR="00806DEB">
          <w:rPr>
            <w:webHidden/>
          </w:rPr>
          <w:fldChar w:fldCharType="separate"/>
        </w:r>
        <w:r w:rsidR="00806DEB">
          <w:rPr>
            <w:webHidden/>
          </w:rPr>
          <w:t>8</w:t>
        </w:r>
        <w:r w:rsidR="00806DEB">
          <w:rPr>
            <w:webHidden/>
          </w:rPr>
          <w:fldChar w:fldCharType="end"/>
        </w:r>
      </w:hyperlink>
    </w:p>
    <w:p w14:paraId="65DC4546" w14:textId="4DE816DA" w:rsidR="00806DEB" w:rsidRDefault="00000000" w:rsidP="00B156FB">
      <w:pPr>
        <w:pStyle w:val="TOC1"/>
        <w:ind w:left="1087"/>
        <w:rPr>
          <w:rFonts w:asciiTheme="minorHAnsi" w:eastAsiaTheme="minorEastAsia" w:hAnsiTheme="minorHAnsi" w:cstheme="minorBidi"/>
          <w:kern w:val="2"/>
          <w:sz w:val="22"/>
          <w14:ligatures w14:val="standardContextual"/>
        </w:rPr>
      </w:pPr>
      <w:hyperlink w:anchor="_Toc158974602" w:history="1">
        <w:r w:rsidR="00806DEB" w:rsidRPr="008C79CC">
          <w:rPr>
            <w:rStyle w:val="Hyperlink"/>
          </w:rPr>
          <w:t>3.5</w:t>
        </w:r>
        <w:r w:rsidR="00806DEB">
          <w:rPr>
            <w:rFonts w:asciiTheme="minorHAnsi" w:eastAsiaTheme="minorEastAsia" w:hAnsiTheme="minorHAnsi" w:cstheme="minorBidi"/>
            <w:kern w:val="2"/>
            <w:sz w:val="22"/>
            <w14:ligatures w14:val="standardContextual"/>
          </w:rPr>
          <w:tab/>
        </w:r>
        <w:r w:rsidR="00806DEB" w:rsidRPr="008C79CC">
          <w:rPr>
            <w:rStyle w:val="Hyperlink"/>
          </w:rPr>
          <w:t>PO Category Codes and GL Accounts to use</w:t>
        </w:r>
        <w:r w:rsidR="00806DEB">
          <w:rPr>
            <w:webHidden/>
          </w:rPr>
          <w:tab/>
        </w:r>
        <w:r w:rsidR="00806DEB">
          <w:rPr>
            <w:webHidden/>
          </w:rPr>
          <w:fldChar w:fldCharType="begin"/>
        </w:r>
        <w:r w:rsidR="00806DEB">
          <w:rPr>
            <w:webHidden/>
          </w:rPr>
          <w:instrText xml:space="preserve"> PAGEREF _Toc158974602 \h </w:instrText>
        </w:r>
        <w:r w:rsidR="00806DEB">
          <w:rPr>
            <w:webHidden/>
          </w:rPr>
        </w:r>
        <w:r w:rsidR="00806DEB">
          <w:rPr>
            <w:webHidden/>
          </w:rPr>
          <w:fldChar w:fldCharType="separate"/>
        </w:r>
        <w:r w:rsidR="00806DEB">
          <w:rPr>
            <w:webHidden/>
          </w:rPr>
          <w:t>8</w:t>
        </w:r>
        <w:r w:rsidR="00806DEB">
          <w:rPr>
            <w:webHidden/>
          </w:rPr>
          <w:fldChar w:fldCharType="end"/>
        </w:r>
      </w:hyperlink>
    </w:p>
    <w:p w14:paraId="4E5A8CD5" w14:textId="5474071D" w:rsidR="00806DEB" w:rsidRDefault="00000000" w:rsidP="00B156FB">
      <w:pPr>
        <w:pStyle w:val="TOC1"/>
        <w:ind w:left="1087"/>
        <w:rPr>
          <w:rFonts w:asciiTheme="minorHAnsi" w:eastAsiaTheme="minorEastAsia" w:hAnsiTheme="minorHAnsi" w:cstheme="minorBidi"/>
          <w:kern w:val="2"/>
          <w:sz w:val="22"/>
          <w14:ligatures w14:val="standardContextual"/>
        </w:rPr>
      </w:pPr>
      <w:hyperlink w:anchor="_Toc158974603" w:history="1">
        <w:r w:rsidR="00806DEB" w:rsidRPr="008C79CC">
          <w:rPr>
            <w:rStyle w:val="Hyperlink"/>
          </w:rPr>
          <w:t>3.6</w:t>
        </w:r>
        <w:r w:rsidR="00806DEB">
          <w:rPr>
            <w:rFonts w:asciiTheme="minorHAnsi" w:eastAsiaTheme="minorEastAsia" w:hAnsiTheme="minorHAnsi" w:cstheme="minorBidi"/>
            <w:kern w:val="2"/>
            <w:sz w:val="22"/>
            <w14:ligatures w14:val="standardContextual"/>
          </w:rPr>
          <w:tab/>
        </w:r>
        <w:r w:rsidR="00806DEB" w:rsidRPr="008C79CC">
          <w:rPr>
            <w:rStyle w:val="Hyperlink"/>
          </w:rPr>
          <w:t>Forms</w:t>
        </w:r>
        <w:r w:rsidR="00806DEB">
          <w:rPr>
            <w:webHidden/>
          </w:rPr>
          <w:tab/>
        </w:r>
        <w:r w:rsidR="00806DEB">
          <w:rPr>
            <w:webHidden/>
          </w:rPr>
          <w:fldChar w:fldCharType="begin"/>
        </w:r>
        <w:r w:rsidR="00806DEB">
          <w:rPr>
            <w:webHidden/>
          </w:rPr>
          <w:instrText xml:space="preserve"> PAGEREF _Toc158974603 \h </w:instrText>
        </w:r>
        <w:r w:rsidR="00806DEB">
          <w:rPr>
            <w:webHidden/>
          </w:rPr>
        </w:r>
        <w:r w:rsidR="00806DEB">
          <w:rPr>
            <w:webHidden/>
          </w:rPr>
          <w:fldChar w:fldCharType="separate"/>
        </w:r>
        <w:r w:rsidR="00806DEB">
          <w:rPr>
            <w:webHidden/>
          </w:rPr>
          <w:t>8</w:t>
        </w:r>
        <w:r w:rsidR="00806DEB">
          <w:rPr>
            <w:webHidden/>
          </w:rPr>
          <w:fldChar w:fldCharType="end"/>
        </w:r>
      </w:hyperlink>
    </w:p>
    <w:p w14:paraId="060F3CDC" w14:textId="02D9B1A2" w:rsidR="003B5FC3" w:rsidRPr="003B5FC3" w:rsidRDefault="00806DEB" w:rsidP="00806DEB">
      <w:pPr>
        <w:pStyle w:val="TOC1"/>
      </w:pPr>
      <w:r>
        <w:fldChar w:fldCharType="end"/>
      </w:r>
    </w:p>
    <w:p w14:paraId="6BB2BC58" w14:textId="25C132B9" w:rsidR="00580858" w:rsidRPr="00EE3C25" w:rsidRDefault="00580858" w:rsidP="00806DEB">
      <w:pPr>
        <w:pStyle w:val="TOC1"/>
        <w:sectPr w:rsidR="00580858" w:rsidRPr="00EE3C25" w:rsidSect="009140C0">
          <w:headerReference w:type="default" r:id="rId12"/>
          <w:footerReference w:type="default" r:id="rId13"/>
          <w:pgSz w:w="12240" w:h="15840" w:code="1"/>
          <w:pgMar w:top="936" w:right="1080" w:bottom="720" w:left="864" w:header="547" w:footer="547" w:gutter="0"/>
          <w:pgNumType w:fmt="lowerRoman" w:start="1"/>
          <w:cols w:space="720"/>
          <w:titlePg/>
          <w:docGrid w:linePitch="360"/>
        </w:sectPr>
      </w:pPr>
    </w:p>
    <w:p w14:paraId="18DB6FC9" w14:textId="67C1BC38" w:rsidR="007678AF" w:rsidRPr="00F829EA" w:rsidRDefault="00496D9D" w:rsidP="00B82E2E">
      <w:pPr>
        <w:pStyle w:val="CFSHeading2"/>
      </w:pPr>
      <w:bookmarkStart w:id="2" w:name="_Toc158974584"/>
      <w:bookmarkStart w:id="3" w:name="_Toc210798723"/>
      <w:bookmarkStart w:id="4" w:name="_Toc210799341"/>
      <w:r>
        <w:lastRenderedPageBreak/>
        <w:t>Independent Contractor</w:t>
      </w:r>
      <w:r w:rsidR="004B1937">
        <w:t xml:space="preserve"> </w:t>
      </w:r>
      <w:r w:rsidR="00082735">
        <w:t>Guidelines</w:t>
      </w:r>
      <w:r w:rsidR="00E81E0D">
        <w:t xml:space="preserve"> &amp; Procedures</w:t>
      </w:r>
      <w:bookmarkEnd w:id="2"/>
    </w:p>
    <w:p w14:paraId="6E7845E7" w14:textId="42E44CEB" w:rsidR="00D7045A" w:rsidRPr="00D7045A" w:rsidRDefault="00D7045A" w:rsidP="00D7045A">
      <w:pPr>
        <w:rPr>
          <w:rFonts w:cs="Arial"/>
          <w:szCs w:val="20"/>
        </w:rPr>
      </w:pPr>
      <w:r w:rsidRPr="00D7045A">
        <w:rPr>
          <w:rFonts w:cs="Arial"/>
          <w:szCs w:val="20"/>
        </w:rPr>
        <w:t>This guideline governs the use of Independent Contractors to provide professional, technical, administrative, or unique services generally performed by individuals and sole proprietors</w:t>
      </w:r>
      <w:r w:rsidR="00570399">
        <w:rPr>
          <w:rFonts w:cs="Arial"/>
          <w:szCs w:val="20"/>
        </w:rPr>
        <w:t xml:space="preserve"> for </w:t>
      </w:r>
      <w:r w:rsidR="00BC6304">
        <w:rPr>
          <w:rFonts w:cs="Arial"/>
          <w:szCs w:val="20"/>
        </w:rPr>
        <w:t xml:space="preserve">all </w:t>
      </w:r>
      <w:r w:rsidR="00570399">
        <w:rPr>
          <w:rFonts w:cs="Arial"/>
          <w:szCs w:val="20"/>
        </w:rPr>
        <w:t xml:space="preserve">Cal State </w:t>
      </w:r>
      <w:r w:rsidRPr="00D7045A">
        <w:rPr>
          <w:rFonts w:cs="Arial"/>
          <w:szCs w:val="20"/>
        </w:rPr>
        <w:t>LA and its Auxiliar</w:t>
      </w:r>
      <w:r w:rsidR="00BC6304">
        <w:rPr>
          <w:rFonts w:cs="Arial"/>
          <w:szCs w:val="20"/>
        </w:rPr>
        <w:t>y Business Units. All Business Units</w:t>
      </w:r>
      <w:r w:rsidRPr="00D7045A">
        <w:rPr>
          <w:rFonts w:cs="Arial"/>
          <w:szCs w:val="20"/>
        </w:rPr>
        <w:t xml:space="preserve"> must comply with State/Federal laws and CSU policies regarding the proper classification of employees and Independent Contractors. Misclassification of a worker as an independent contractor can result in serious wage and benefit obligations, financial penalties, tax consequences, and other liabilities. An independent contractor shall not be used to direct a University program or retained on an indefinite basis to perform tasks that would normally be assigned to an employee. As a rule, individuals should be classified as Independent Contractors on an exception basis only. </w:t>
      </w:r>
    </w:p>
    <w:p w14:paraId="0E79124A" w14:textId="77777777" w:rsidR="00D7045A" w:rsidRPr="00D7045A" w:rsidRDefault="00D7045A" w:rsidP="00D7045A">
      <w:pPr>
        <w:rPr>
          <w:rFonts w:cs="Arial"/>
          <w:b/>
          <w:bCs/>
          <w:szCs w:val="20"/>
        </w:rPr>
      </w:pPr>
      <w:r w:rsidRPr="00D7045A">
        <w:rPr>
          <w:rFonts w:cs="Arial"/>
          <w:b/>
          <w:bCs/>
          <w:szCs w:val="20"/>
        </w:rPr>
        <w:t>There are two methods for procuring independent contractor services:</w:t>
      </w:r>
    </w:p>
    <w:p w14:paraId="28563C1F" w14:textId="77777777" w:rsidR="00D7045A" w:rsidRPr="00D7045A" w:rsidRDefault="00D7045A" w:rsidP="008C5062">
      <w:pPr>
        <w:numPr>
          <w:ilvl w:val="0"/>
          <w:numId w:val="20"/>
        </w:numPr>
        <w:spacing w:after="0" w:line="240" w:lineRule="auto"/>
        <w:rPr>
          <w:rFonts w:cs="Arial"/>
          <w:szCs w:val="20"/>
        </w:rPr>
      </w:pPr>
      <w:r w:rsidRPr="00D7045A">
        <w:rPr>
          <w:rFonts w:cs="Arial"/>
          <w:szCs w:val="20"/>
        </w:rPr>
        <w:t>Independent Contractor - Simple Service</w:t>
      </w:r>
    </w:p>
    <w:p w14:paraId="0F4D3899" w14:textId="77777777" w:rsidR="00D7045A" w:rsidRPr="00D7045A" w:rsidRDefault="00D7045A" w:rsidP="008C5062">
      <w:pPr>
        <w:numPr>
          <w:ilvl w:val="0"/>
          <w:numId w:val="20"/>
        </w:numPr>
        <w:spacing w:after="0" w:line="240" w:lineRule="auto"/>
        <w:rPr>
          <w:rFonts w:cs="Arial"/>
          <w:szCs w:val="20"/>
        </w:rPr>
      </w:pPr>
      <w:r w:rsidRPr="00D7045A">
        <w:rPr>
          <w:rFonts w:cs="Arial"/>
          <w:szCs w:val="20"/>
        </w:rPr>
        <w:t xml:space="preserve">Independent Contractor - Complex Service </w:t>
      </w:r>
    </w:p>
    <w:p w14:paraId="379C8393" w14:textId="0A07BED5" w:rsidR="00B11A9E" w:rsidRDefault="003404D3" w:rsidP="00B11A9E">
      <w:pPr>
        <w:pStyle w:val="CFSHeading3"/>
      </w:pPr>
      <w:bookmarkStart w:id="5" w:name="_Toc158974585"/>
      <w:r w:rsidRPr="003404D3">
        <w:t>Independent Contractor vs. Employee</w:t>
      </w:r>
      <w:bookmarkEnd w:id="5"/>
    </w:p>
    <w:p w14:paraId="0E66C6D3" w14:textId="77777777" w:rsidR="007C524B" w:rsidRPr="007C524B" w:rsidRDefault="007C524B" w:rsidP="007C524B">
      <w:pPr>
        <w:rPr>
          <w:rFonts w:cs="Arial"/>
          <w:szCs w:val="20"/>
        </w:rPr>
      </w:pPr>
      <w:r w:rsidRPr="007C524B">
        <w:rPr>
          <w:rFonts w:cs="Arial"/>
          <w:szCs w:val="20"/>
        </w:rPr>
        <w:t>A worker is presumed to be an employee unless the CSU establishes each of the following requirements:</w:t>
      </w:r>
    </w:p>
    <w:p w14:paraId="765F6D5B" w14:textId="77777777" w:rsidR="007C524B" w:rsidRPr="007C524B" w:rsidRDefault="007C524B" w:rsidP="008C5062">
      <w:pPr>
        <w:pStyle w:val="ListParagraph"/>
        <w:numPr>
          <w:ilvl w:val="0"/>
          <w:numId w:val="21"/>
        </w:numPr>
        <w:spacing w:after="0" w:line="240" w:lineRule="auto"/>
        <w:contextualSpacing/>
        <w:rPr>
          <w:rFonts w:cs="Arial"/>
          <w:szCs w:val="20"/>
        </w:rPr>
      </w:pPr>
      <w:r w:rsidRPr="007C524B">
        <w:rPr>
          <w:rFonts w:cs="Arial"/>
          <w:szCs w:val="20"/>
        </w:rPr>
        <w:t>The worker is free from the employer’s control and direction. This means that the hiring entity must not be able to control or direct what the worker does, either by contract or in actual practice; and</w:t>
      </w:r>
    </w:p>
    <w:p w14:paraId="6C4EE946" w14:textId="77777777" w:rsidR="007C524B" w:rsidRPr="007C524B" w:rsidRDefault="007C524B" w:rsidP="008C5062">
      <w:pPr>
        <w:pStyle w:val="ListParagraph"/>
        <w:numPr>
          <w:ilvl w:val="0"/>
          <w:numId w:val="21"/>
        </w:numPr>
        <w:spacing w:after="0" w:line="240" w:lineRule="auto"/>
        <w:contextualSpacing/>
        <w:rPr>
          <w:rFonts w:cs="Arial"/>
          <w:szCs w:val="20"/>
        </w:rPr>
      </w:pPr>
      <w:r w:rsidRPr="007C524B">
        <w:rPr>
          <w:rFonts w:cs="Arial"/>
          <w:szCs w:val="20"/>
        </w:rPr>
        <w:t xml:space="preserve">The worker performs a service that is either outside the usual course of the business for which such service is performed or that such service is performed outside of all the places of business of the enterprise for which such service is performed. For example, a campus cannot hire a faculty in counseling to work as an independent contractor for the purposes of conflict resolution or hire instructors to teach a certificate program as independent contractors. Nor can a campus hire an independent contractor to perform IT services that are already being performed by campus staff; and </w:t>
      </w:r>
    </w:p>
    <w:p w14:paraId="7788AC68" w14:textId="2761C1A7" w:rsidR="0064013C" w:rsidRPr="00004D53" w:rsidRDefault="007C524B" w:rsidP="008C5062">
      <w:pPr>
        <w:pStyle w:val="ListParagraph"/>
        <w:numPr>
          <w:ilvl w:val="0"/>
          <w:numId w:val="21"/>
        </w:numPr>
        <w:spacing w:after="0" w:line="240" w:lineRule="auto"/>
        <w:contextualSpacing/>
        <w:rPr>
          <w:rFonts w:ascii="Tisa Offc" w:hAnsi="Tisa Offc" w:cs="Tisa Offc"/>
          <w:sz w:val="24"/>
          <w:szCs w:val="24"/>
        </w:rPr>
      </w:pPr>
      <w:r w:rsidRPr="007C524B">
        <w:rPr>
          <w:rFonts w:cs="Arial"/>
          <w:szCs w:val="20"/>
        </w:rPr>
        <w:t>The worker customarily engages in an independently established trade, occupation, profession, or business. Factors relevant to this determination include whether the business is incorporated or licensed, whether the services are advertised, and whether the contractor also offers services to the public or other potential customers.</w:t>
      </w:r>
      <w:r w:rsidR="00B11A9E" w:rsidRPr="007C524B">
        <w:rPr>
          <w:rFonts w:cs="Arial"/>
          <w:szCs w:val="20"/>
        </w:rPr>
        <w:t xml:space="preserve"> </w:t>
      </w:r>
    </w:p>
    <w:p w14:paraId="1EE2CA76" w14:textId="77777777" w:rsidR="00004D53" w:rsidRPr="007C524B" w:rsidRDefault="00004D53" w:rsidP="00004D53">
      <w:pPr>
        <w:pStyle w:val="ListParagraph"/>
        <w:spacing w:after="0" w:line="240" w:lineRule="auto"/>
        <w:contextualSpacing/>
        <w:rPr>
          <w:rFonts w:ascii="Tisa Offc" w:hAnsi="Tisa Offc" w:cs="Tisa Offc"/>
          <w:sz w:val="24"/>
          <w:szCs w:val="24"/>
        </w:rPr>
      </w:pPr>
    </w:p>
    <w:p w14:paraId="328DCAFA" w14:textId="445ABF1B" w:rsidR="002542A9" w:rsidRPr="00004D53" w:rsidRDefault="00004D53" w:rsidP="00A5391F">
      <w:pPr>
        <w:pStyle w:val="CFSHeading40"/>
      </w:pPr>
      <w:bookmarkStart w:id="6" w:name="_Toc158974586"/>
      <w:r>
        <w:t>M</w:t>
      </w:r>
      <w:r w:rsidR="002542A9" w:rsidRPr="00004D53">
        <w:t>isclassification of Workers – Violations and Penalties</w:t>
      </w:r>
      <w:bookmarkEnd w:id="6"/>
    </w:p>
    <w:p w14:paraId="04B0B5CF" w14:textId="1671A0BF" w:rsidR="002542A9" w:rsidRPr="005067D6" w:rsidRDefault="002542A9" w:rsidP="002542A9">
      <w:pPr>
        <w:rPr>
          <w:rFonts w:cs="Arial"/>
          <w:szCs w:val="20"/>
        </w:rPr>
      </w:pPr>
      <w:r w:rsidRPr="005067D6">
        <w:rPr>
          <w:rFonts w:cs="Arial"/>
          <w:szCs w:val="20"/>
        </w:rPr>
        <w:t>It is important to determine the correct classification of workers as employees, independent contractors, or</w:t>
      </w:r>
      <w:r w:rsidR="00E56A0B">
        <w:rPr>
          <w:rFonts w:cs="Arial"/>
          <w:szCs w:val="20"/>
        </w:rPr>
        <w:t xml:space="preserve"> </w:t>
      </w:r>
      <w:r w:rsidRPr="005067D6">
        <w:rPr>
          <w:rFonts w:cs="Arial"/>
          <w:szCs w:val="20"/>
        </w:rPr>
        <w:t xml:space="preserve">Honorarium. This distinction is significant because an incorrect determination could result in the following: </w:t>
      </w:r>
    </w:p>
    <w:p w14:paraId="0A3B89A3" w14:textId="77777777" w:rsidR="002542A9" w:rsidRPr="005067D6" w:rsidRDefault="002542A9" w:rsidP="008C5062">
      <w:pPr>
        <w:numPr>
          <w:ilvl w:val="0"/>
          <w:numId w:val="14"/>
        </w:numPr>
        <w:spacing w:after="0" w:line="240" w:lineRule="auto"/>
        <w:rPr>
          <w:rFonts w:cs="Arial"/>
          <w:szCs w:val="20"/>
        </w:rPr>
      </w:pPr>
      <w:r w:rsidRPr="005067D6">
        <w:rPr>
          <w:rFonts w:cs="Arial"/>
          <w:szCs w:val="20"/>
        </w:rPr>
        <w:t>Wage liability, including overtime</w:t>
      </w:r>
    </w:p>
    <w:p w14:paraId="291BF7FA" w14:textId="77777777" w:rsidR="002542A9" w:rsidRPr="005067D6" w:rsidRDefault="002542A9" w:rsidP="008C5062">
      <w:pPr>
        <w:numPr>
          <w:ilvl w:val="0"/>
          <w:numId w:val="14"/>
        </w:numPr>
        <w:spacing w:after="0" w:line="240" w:lineRule="auto"/>
        <w:rPr>
          <w:rFonts w:cs="Arial"/>
          <w:szCs w:val="20"/>
        </w:rPr>
      </w:pPr>
      <w:r w:rsidRPr="005067D6">
        <w:rPr>
          <w:rFonts w:cs="Arial"/>
          <w:szCs w:val="20"/>
        </w:rPr>
        <w:t xml:space="preserve">Benefit liability, including retirement </w:t>
      </w:r>
    </w:p>
    <w:p w14:paraId="3104E96B" w14:textId="77777777" w:rsidR="002542A9" w:rsidRPr="005067D6" w:rsidRDefault="002542A9" w:rsidP="008C5062">
      <w:pPr>
        <w:numPr>
          <w:ilvl w:val="0"/>
          <w:numId w:val="14"/>
        </w:numPr>
        <w:spacing w:after="0" w:line="240" w:lineRule="auto"/>
        <w:rPr>
          <w:rFonts w:cs="Arial"/>
          <w:szCs w:val="20"/>
        </w:rPr>
      </w:pPr>
      <w:r w:rsidRPr="005067D6">
        <w:rPr>
          <w:rFonts w:cs="Arial"/>
          <w:szCs w:val="20"/>
        </w:rPr>
        <w:t>Loss of reimbursement under Federal contract and grant funds</w:t>
      </w:r>
    </w:p>
    <w:p w14:paraId="247B7F2C" w14:textId="77777777" w:rsidR="002542A9" w:rsidRPr="005067D6" w:rsidRDefault="002542A9" w:rsidP="008C5062">
      <w:pPr>
        <w:numPr>
          <w:ilvl w:val="0"/>
          <w:numId w:val="14"/>
        </w:numPr>
        <w:spacing w:after="0" w:line="240" w:lineRule="auto"/>
        <w:rPr>
          <w:rFonts w:cs="Arial"/>
          <w:szCs w:val="20"/>
        </w:rPr>
      </w:pPr>
      <w:r w:rsidRPr="005067D6">
        <w:rPr>
          <w:rFonts w:cs="Arial"/>
          <w:szCs w:val="20"/>
        </w:rPr>
        <w:t>Penalties for violation of State and Federal tax withholding laws</w:t>
      </w:r>
    </w:p>
    <w:p w14:paraId="30CA7189" w14:textId="77777777" w:rsidR="002542A9" w:rsidRPr="005067D6" w:rsidRDefault="002542A9" w:rsidP="008C5062">
      <w:pPr>
        <w:numPr>
          <w:ilvl w:val="0"/>
          <w:numId w:val="14"/>
        </w:numPr>
        <w:spacing w:after="0" w:line="240" w:lineRule="auto"/>
        <w:rPr>
          <w:rFonts w:cs="Arial"/>
          <w:szCs w:val="20"/>
        </w:rPr>
      </w:pPr>
      <w:r w:rsidRPr="005067D6">
        <w:rPr>
          <w:rFonts w:cs="Arial"/>
          <w:szCs w:val="20"/>
        </w:rPr>
        <w:t xml:space="preserve">Penalties for violation of Federal laws pertaining to the employment of nonresident aliens (Form I-9) </w:t>
      </w:r>
    </w:p>
    <w:p w14:paraId="2E4FF5F3" w14:textId="77777777" w:rsidR="005010B3" w:rsidRDefault="005010B3" w:rsidP="002542A9">
      <w:pPr>
        <w:rPr>
          <w:rFonts w:cs="Arial"/>
          <w:szCs w:val="20"/>
        </w:rPr>
      </w:pPr>
    </w:p>
    <w:p w14:paraId="79A35B09" w14:textId="63938B32" w:rsidR="002542A9" w:rsidRPr="005067D6" w:rsidRDefault="002542A9" w:rsidP="002542A9">
      <w:pPr>
        <w:rPr>
          <w:rFonts w:cs="Arial"/>
          <w:szCs w:val="20"/>
        </w:rPr>
      </w:pPr>
      <w:r w:rsidRPr="005067D6">
        <w:rPr>
          <w:rFonts w:cs="Arial"/>
          <w:szCs w:val="20"/>
        </w:rPr>
        <w:t>In addition, the following employment-related requirements may be violated:</w:t>
      </w:r>
    </w:p>
    <w:p w14:paraId="0AE86C39" w14:textId="77777777" w:rsidR="002542A9" w:rsidRPr="005067D6" w:rsidRDefault="002542A9" w:rsidP="008C5062">
      <w:pPr>
        <w:numPr>
          <w:ilvl w:val="0"/>
          <w:numId w:val="15"/>
        </w:numPr>
        <w:spacing w:after="0" w:line="240" w:lineRule="auto"/>
        <w:rPr>
          <w:rFonts w:cs="Arial"/>
          <w:szCs w:val="20"/>
        </w:rPr>
      </w:pPr>
      <w:r w:rsidRPr="005067D6">
        <w:rPr>
          <w:rFonts w:cs="Arial"/>
          <w:szCs w:val="20"/>
        </w:rPr>
        <w:t>State Political Reform Act financial conflict of interest rules</w:t>
      </w:r>
    </w:p>
    <w:p w14:paraId="118C753E" w14:textId="77777777" w:rsidR="002542A9" w:rsidRPr="005067D6" w:rsidRDefault="002542A9" w:rsidP="008C5062">
      <w:pPr>
        <w:numPr>
          <w:ilvl w:val="0"/>
          <w:numId w:val="15"/>
        </w:numPr>
        <w:spacing w:after="0" w:line="240" w:lineRule="auto"/>
        <w:rPr>
          <w:rFonts w:cs="Arial"/>
          <w:szCs w:val="20"/>
        </w:rPr>
      </w:pPr>
      <w:r w:rsidRPr="005067D6">
        <w:rPr>
          <w:rFonts w:cs="Arial"/>
          <w:szCs w:val="20"/>
        </w:rPr>
        <w:t>Workers' compensation and unemployment insurance coverage requirements</w:t>
      </w:r>
    </w:p>
    <w:p w14:paraId="0F018578" w14:textId="0981503B" w:rsidR="004C4FA7" w:rsidRPr="00004D53" w:rsidRDefault="006B3708" w:rsidP="00A5391F">
      <w:pPr>
        <w:pStyle w:val="CFSHeading40"/>
      </w:pPr>
      <w:bookmarkStart w:id="7" w:name="_Toc158974587"/>
      <w:r w:rsidRPr="00004D53">
        <w:t>C</w:t>
      </w:r>
      <w:r w:rsidR="004C4FA7" w:rsidRPr="00004D53">
        <w:t>heck Residency Status for Employment and Tax/Reporting Purposes</w:t>
      </w:r>
      <w:bookmarkEnd w:id="7"/>
    </w:p>
    <w:p w14:paraId="242D1440" w14:textId="45839262" w:rsidR="004C4FA7" w:rsidRPr="004C4FA7" w:rsidRDefault="004C4FA7" w:rsidP="004C4FA7">
      <w:pPr>
        <w:rPr>
          <w:rFonts w:cs="Arial"/>
          <w:b/>
          <w:bCs/>
          <w:szCs w:val="20"/>
        </w:rPr>
      </w:pPr>
      <w:r w:rsidRPr="004C4FA7">
        <w:rPr>
          <w:rFonts w:cs="Arial"/>
          <w:szCs w:val="20"/>
        </w:rPr>
        <w:t xml:space="preserve">For all services performed in the U.S. by an “alien” (not a U.S. citizen or U.S. national), the individual must submit valid work authorization. To process payment, the contractor must have an Individual Taxpayer Identification Number (ITIN) or Social Security Number. To calculate the proper rate of withholding, determine whether the contractor is a nonresident or resident alien and country of origin. Foreigners without residency may pay the same </w:t>
      </w:r>
      <w:r w:rsidRPr="004C4FA7">
        <w:rPr>
          <w:rFonts w:cs="Arial"/>
          <w:szCs w:val="20"/>
        </w:rPr>
        <w:lastRenderedPageBreak/>
        <w:t xml:space="preserve">rates of US citizens, or 30% depending on type of income. A reduced rate or exemption may apply if there is a tax treaty. Note and track any restrictions on the length and frequency of work for these contractors.  </w:t>
      </w:r>
    </w:p>
    <w:p w14:paraId="6A3D49A3" w14:textId="77777777" w:rsidR="004C4FA7" w:rsidRPr="00004D53" w:rsidRDefault="004C4FA7" w:rsidP="00A5391F">
      <w:pPr>
        <w:pStyle w:val="CFSHeading40"/>
        <w:rPr>
          <w:rFonts w:eastAsia="Calibri"/>
        </w:rPr>
      </w:pPr>
      <w:bookmarkStart w:id="8" w:name="_Toc158974588"/>
      <w:r w:rsidRPr="00004D53">
        <w:rPr>
          <w:rFonts w:eastAsia="Calibri"/>
        </w:rPr>
        <w:t>Foreign National Residency Status – for Employment and Tax Purposes</w:t>
      </w:r>
      <w:bookmarkEnd w:id="8"/>
    </w:p>
    <w:p w14:paraId="091571DE" w14:textId="218896DA" w:rsidR="002542A9" w:rsidRPr="004C4FA7" w:rsidRDefault="004C4FA7" w:rsidP="004C4FA7">
      <w:pPr>
        <w:rPr>
          <w:rFonts w:cs="Arial"/>
          <w:szCs w:val="20"/>
        </w:rPr>
      </w:pPr>
      <w:r w:rsidRPr="004C4FA7">
        <w:rPr>
          <w:rFonts w:cs="Arial"/>
          <w:szCs w:val="20"/>
        </w:rPr>
        <w:t>Cal State LA and its Auxiliaries must determine residency status and/or Visa status prior to retaining an individual as an independent contractor. Failure to do so may result in the university being unable to legally procure services and pay the independent contractor.</w:t>
      </w:r>
      <w:r w:rsidR="002542A9" w:rsidRPr="004C4FA7">
        <w:rPr>
          <w:rFonts w:cs="Arial"/>
          <w:szCs w:val="20"/>
        </w:rPr>
        <w:t xml:space="preserve">  </w:t>
      </w:r>
    </w:p>
    <w:p w14:paraId="16BE1683" w14:textId="77777777" w:rsidR="002542A9" w:rsidRPr="00004D53" w:rsidRDefault="002542A9" w:rsidP="00A5391F">
      <w:pPr>
        <w:pStyle w:val="CFSHeading40"/>
      </w:pPr>
      <w:bookmarkStart w:id="9" w:name="_Toc158974589"/>
      <w:r w:rsidRPr="00004D53">
        <w:t>Payment For Services</w:t>
      </w:r>
      <w:bookmarkEnd w:id="9"/>
    </w:p>
    <w:p w14:paraId="1572504C" w14:textId="77777777" w:rsidR="002542A9" w:rsidRPr="005067D6" w:rsidRDefault="002542A9" w:rsidP="002542A9">
      <w:pPr>
        <w:rPr>
          <w:rFonts w:cs="Arial"/>
          <w:szCs w:val="20"/>
        </w:rPr>
      </w:pPr>
      <w:r w:rsidRPr="005067D6">
        <w:rPr>
          <w:rFonts w:cs="Arial"/>
          <w:szCs w:val="20"/>
        </w:rPr>
        <w:t>Payment for services may not be authorized unless the following conditions have been met:</w:t>
      </w:r>
    </w:p>
    <w:p w14:paraId="3F4DB322" w14:textId="77777777" w:rsidR="00A5391F" w:rsidRDefault="002542A9" w:rsidP="00A5391F">
      <w:pPr>
        <w:pStyle w:val="ListParagraph"/>
        <w:numPr>
          <w:ilvl w:val="0"/>
          <w:numId w:val="18"/>
        </w:numPr>
        <w:spacing w:after="0" w:line="240" w:lineRule="auto"/>
        <w:contextualSpacing/>
        <w:rPr>
          <w:rFonts w:cs="Arial"/>
          <w:szCs w:val="20"/>
        </w:rPr>
      </w:pPr>
      <w:r w:rsidRPr="005067D6">
        <w:rPr>
          <w:rFonts w:cs="Arial"/>
          <w:szCs w:val="20"/>
        </w:rPr>
        <w:t xml:space="preserve">If the Honorarium does not have an active Payee Data Record Form on file, one must be completed before work commences and before payment can be issued. This form is mandatory for all suppliers paid by the campus. </w:t>
      </w:r>
    </w:p>
    <w:p w14:paraId="726D0444" w14:textId="3E5ADFEF" w:rsidR="002542A9" w:rsidRPr="00A5391F" w:rsidRDefault="002542A9" w:rsidP="00A5391F">
      <w:pPr>
        <w:pStyle w:val="ListParagraph"/>
        <w:numPr>
          <w:ilvl w:val="0"/>
          <w:numId w:val="18"/>
        </w:numPr>
        <w:spacing w:after="0" w:line="240" w:lineRule="auto"/>
        <w:contextualSpacing/>
        <w:rPr>
          <w:rFonts w:cs="Arial"/>
          <w:szCs w:val="20"/>
        </w:rPr>
      </w:pPr>
      <w:r w:rsidRPr="00A5391F">
        <w:rPr>
          <w:rFonts w:cs="Arial"/>
          <w:szCs w:val="20"/>
        </w:rPr>
        <w:t>All required forms and/or documents have been received and approved.</w:t>
      </w:r>
    </w:p>
    <w:p w14:paraId="698A177B" w14:textId="77777777" w:rsidR="00A5391F" w:rsidRPr="00A5391F" w:rsidRDefault="00A5391F" w:rsidP="00A5391F">
      <w:pPr>
        <w:rPr>
          <w:rFonts w:cs="Arial"/>
          <w:szCs w:val="20"/>
        </w:rPr>
      </w:pPr>
    </w:p>
    <w:p w14:paraId="2F76D600" w14:textId="13958132" w:rsidR="002542A9" w:rsidRPr="00A5391F" w:rsidRDefault="002542A9" w:rsidP="00A5391F">
      <w:pPr>
        <w:rPr>
          <w:rFonts w:eastAsia="Times New Roman"/>
          <w:b/>
          <w:bCs/>
          <w:noProof/>
          <w:sz w:val="22"/>
          <w:szCs w:val="26"/>
        </w:rPr>
      </w:pPr>
      <w:r w:rsidRPr="00A5391F">
        <w:rPr>
          <w:rFonts w:eastAsia="Times New Roman"/>
          <w:b/>
          <w:bCs/>
          <w:noProof/>
          <w:sz w:val="22"/>
          <w:szCs w:val="26"/>
        </w:rPr>
        <w:t>Reportable Payments</w:t>
      </w:r>
    </w:p>
    <w:p w14:paraId="7CFC8C12" w14:textId="77777777" w:rsidR="002542A9" w:rsidRPr="005067D6" w:rsidRDefault="002542A9" w:rsidP="002542A9">
      <w:pPr>
        <w:rPr>
          <w:rFonts w:cs="Arial"/>
          <w:szCs w:val="20"/>
        </w:rPr>
      </w:pPr>
      <w:r w:rsidRPr="005067D6">
        <w:rPr>
          <w:rFonts w:cs="Arial"/>
          <w:szCs w:val="20"/>
        </w:rPr>
        <w:t>The Accounts Payable office will issue Form 1099, as required by law, to any Honorarium receiving payment(s) from the campus totaling $600.00 or more within a calendar year.</w:t>
      </w:r>
    </w:p>
    <w:p w14:paraId="7F969914" w14:textId="77777777" w:rsidR="002542A9" w:rsidRPr="005067D6" w:rsidRDefault="002542A9" w:rsidP="002542A9">
      <w:pPr>
        <w:rPr>
          <w:rFonts w:cs="Arial"/>
          <w:szCs w:val="20"/>
        </w:rPr>
      </w:pPr>
      <w:r w:rsidRPr="005067D6">
        <w:rPr>
          <w:rFonts w:cs="Arial"/>
          <w:szCs w:val="20"/>
        </w:rPr>
        <w:t>Payments of California source income to nonresidents of California, with certain limited exceptions, require seven (7) percent state income tax withholding on all payments that exceed $1,500 in a calendar year. (See Revenue and Taxation Code Section 18662)</w:t>
      </w:r>
    </w:p>
    <w:p w14:paraId="4F7B8EEC" w14:textId="77777777" w:rsidR="002542A9" w:rsidRPr="005067D6" w:rsidRDefault="002542A9" w:rsidP="008C5062">
      <w:pPr>
        <w:pStyle w:val="ListParagraph"/>
        <w:numPr>
          <w:ilvl w:val="0"/>
          <w:numId w:val="17"/>
        </w:numPr>
        <w:spacing w:after="0" w:line="240" w:lineRule="auto"/>
        <w:contextualSpacing/>
        <w:rPr>
          <w:rFonts w:cs="Arial"/>
          <w:szCs w:val="20"/>
        </w:rPr>
      </w:pPr>
      <w:r w:rsidRPr="005067D6">
        <w:rPr>
          <w:rFonts w:cs="Arial"/>
          <w:szCs w:val="20"/>
        </w:rPr>
        <w:t>California nonresident payees must complete Form 588, 589 or 587 to verify the proper withholding requirements.</w:t>
      </w:r>
    </w:p>
    <w:p w14:paraId="5226DAE9" w14:textId="77777777" w:rsidR="002542A9" w:rsidRPr="005067D6" w:rsidRDefault="002542A9" w:rsidP="008C5062">
      <w:pPr>
        <w:pStyle w:val="ListParagraph"/>
        <w:numPr>
          <w:ilvl w:val="0"/>
          <w:numId w:val="17"/>
        </w:numPr>
        <w:spacing w:after="0" w:line="240" w:lineRule="auto"/>
        <w:contextualSpacing/>
        <w:rPr>
          <w:rFonts w:cs="Arial"/>
          <w:szCs w:val="20"/>
        </w:rPr>
      </w:pPr>
      <w:r w:rsidRPr="005067D6">
        <w:rPr>
          <w:rFonts w:cs="Arial"/>
          <w:szCs w:val="20"/>
        </w:rPr>
        <w:t>California resident payees must complete Form 590, Withholding Exemption Certificate, to verify California resident status. No state tax withholding is required with a valid withholding exemption certificate.</w:t>
      </w:r>
    </w:p>
    <w:p w14:paraId="37A8FB0E" w14:textId="77777777" w:rsidR="002542A9" w:rsidRPr="005067D6" w:rsidRDefault="002542A9" w:rsidP="008C5062">
      <w:pPr>
        <w:pStyle w:val="ListParagraph"/>
        <w:numPr>
          <w:ilvl w:val="0"/>
          <w:numId w:val="17"/>
        </w:numPr>
        <w:spacing w:after="0" w:line="240" w:lineRule="auto"/>
        <w:contextualSpacing/>
        <w:rPr>
          <w:rFonts w:cs="Arial"/>
          <w:szCs w:val="20"/>
        </w:rPr>
      </w:pPr>
      <w:r w:rsidRPr="005067D6">
        <w:rPr>
          <w:rFonts w:cs="Arial"/>
          <w:szCs w:val="20"/>
        </w:rPr>
        <w:t>Non-resident alien (NRA) Honorariums are handled on a case-by-case basis, as visa status and specific country treaties must be considered to determine tax withholding percentages.</w:t>
      </w:r>
    </w:p>
    <w:p w14:paraId="3AF71ED2" w14:textId="77777777" w:rsidR="008A4F26" w:rsidRDefault="008A4F26">
      <w:pPr>
        <w:spacing w:after="0" w:line="240" w:lineRule="auto"/>
        <w:rPr>
          <w:b/>
          <w:bCs/>
          <w:noProof/>
          <w:sz w:val="24"/>
        </w:rPr>
      </w:pPr>
      <w:r>
        <w:br w:type="page"/>
      </w:r>
    </w:p>
    <w:p w14:paraId="2B4255A8" w14:textId="25987A7B" w:rsidR="008A4F26" w:rsidRDefault="008A4F26" w:rsidP="008A4F26">
      <w:pPr>
        <w:pStyle w:val="CFSHeading2"/>
      </w:pPr>
      <w:bookmarkStart w:id="10" w:name="_Toc158974590"/>
      <w:r>
        <w:lastRenderedPageBreak/>
        <w:t>Independent Contractor – Simple Service</w:t>
      </w:r>
      <w:bookmarkEnd w:id="10"/>
    </w:p>
    <w:p w14:paraId="40DDCF8B" w14:textId="6030509D" w:rsidR="002542A9" w:rsidRPr="002542A9" w:rsidRDefault="002542A9" w:rsidP="002542A9">
      <w:pPr>
        <w:pStyle w:val="BodyTextArial-Indented"/>
        <w:ind w:left="0"/>
      </w:pPr>
      <w:r w:rsidRPr="002542A9">
        <w:t xml:space="preserve">Below provides the criteria you need to know if the prospective individual qualifies as a </w:t>
      </w:r>
      <w:r w:rsidR="001B0785" w:rsidRPr="001B0785">
        <w:rPr>
          <w:b/>
          <w:bCs w:val="0"/>
        </w:rPr>
        <w:t>Simple Service</w:t>
      </w:r>
      <w:r w:rsidR="001B0785">
        <w:t xml:space="preserve"> Independent Contractor</w:t>
      </w:r>
      <w:r w:rsidRPr="002542A9">
        <w:t xml:space="preserve">. If prospective individual does not meet established criteria, see guidelines for Independent Contractor – </w:t>
      </w:r>
      <w:r w:rsidR="001B0785">
        <w:t xml:space="preserve">Complex </w:t>
      </w:r>
      <w:r w:rsidRPr="002542A9">
        <w:t xml:space="preserve">Service </w:t>
      </w:r>
      <w:r w:rsidR="001B0785">
        <w:t>f</w:t>
      </w:r>
      <w:r w:rsidRPr="002542A9">
        <w:t>or processing.</w:t>
      </w:r>
    </w:p>
    <w:p w14:paraId="03E99965" w14:textId="6DFFC58A" w:rsidR="00B4470E" w:rsidRDefault="00B4470E" w:rsidP="00B4470E">
      <w:pPr>
        <w:pStyle w:val="CFSHeading3"/>
      </w:pPr>
      <w:bookmarkStart w:id="11" w:name="_Toc158974591"/>
      <w:r>
        <w:t>Criteria</w:t>
      </w:r>
      <w:bookmarkEnd w:id="11"/>
    </w:p>
    <w:p w14:paraId="0F15B7DA" w14:textId="39C2DEC9" w:rsidR="007678AF" w:rsidRPr="005067D6" w:rsidRDefault="007678AF" w:rsidP="007678AF">
      <w:pPr>
        <w:rPr>
          <w:rFonts w:cs="Arial"/>
          <w:szCs w:val="20"/>
        </w:rPr>
      </w:pPr>
      <w:r w:rsidRPr="005067D6">
        <w:rPr>
          <w:rFonts w:cs="Arial"/>
          <w:szCs w:val="20"/>
        </w:rPr>
        <w:t>The answer to ALL the following criteria must be "Yes". If not, see the Independent Contractor Complex service.</w:t>
      </w:r>
    </w:p>
    <w:p w14:paraId="6D061F3F" w14:textId="77777777" w:rsidR="006203F1" w:rsidRPr="006203F1" w:rsidRDefault="006203F1" w:rsidP="008C5062">
      <w:pPr>
        <w:pStyle w:val="ListParagraph"/>
        <w:numPr>
          <w:ilvl w:val="0"/>
          <w:numId w:val="13"/>
        </w:numPr>
        <w:spacing w:after="0" w:line="240" w:lineRule="auto"/>
        <w:contextualSpacing/>
        <w:rPr>
          <w:rFonts w:cs="Arial"/>
          <w:szCs w:val="20"/>
        </w:rPr>
      </w:pPr>
      <w:r w:rsidRPr="006203F1">
        <w:rPr>
          <w:rFonts w:cs="Arial"/>
          <w:szCs w:val="20"/>
        </w:rPr>
        <w:t xml:space="preserve">The service performed is a lecturer or speaker either in-person or via Zoom/virtual (*not high risk) (i.e., solo musician, guest model, guest judge, etc.). </w:t>
      </w:r>
    </w:p>
    <w:p w14:paraId="1EE9AD33" w14:textId="77777777" w:rsidR="006203F1" w:rsidRPr="006203F1" w:rsidRDefault="006203F1" w:rsidP="008C5062">
      <w:pPr>
        <w:pStyle w:val="ListParagraph"/>
        <w:numPr>
          <w:ilvl w:val="0"/>
          <w:numId w:val="13"/>
        </w:numPr>
        <w:spacing w:after="0" w:line="240" w:lineRule="auto"/>
        <w:contextualSpacing/>
        <w:rPr>
          <w:rFonts w:cs="Arial"/>
          <w:szCs w:val="20"/>
        </w:rPr>
      </w:pPr>
      <w:r w:rsidRPr="006203F1">
        <w:rPr>
          <w:rFonts w:cs="Arial"/>
          <w:szCs w:val="20"/>
        </w:rPr>
        <w:t xml:space="preserve">The individual is not a current CSU employee, State of California employee, or a retired annuitant.  </w:t>
      </w:r>
    </w:p>
    <w:p w14:paraId="05A63401" w14:textId="77777777" w:rsidR="006203F1" w:rsidRPr="006203F1" w:rsidRDefault="006203F1" w:rsidP="008C5062">
      <w:pPr>
        <w:pStyle w:val="ListParagraph"/>
        <w:numPr>
          <w:ilvl w:val="0"/>
          <w:numId w:val="13"/>
        </w:numPr>
        <w:spacing w:after="0" w:line="240" w:lineRule="auto"/>
        <w:contextualSpacing/>
        <w:rPr>
          <w:rFonts w:cs="Arial"/>
          <w:szCs w:val="20"/>
        </w:rPr>
      </w:pPr>
      <w:r w:rsidRPr="006203F1">
        <w:rPr>
          <w:rFonts w:cs="Arial"/>
          <w:szCs w:val="20"/>
        </w:rPr>
        <w:t>The individual is eligible to work in the United States.</w:t>
      </w:r>
    </w:p>
    <w:p w14:paraId="5425BFDC" w14:textId="77777777" w:rsidR="006203F1" w:rsidRPr="006203F1" w:rsidRDefault="006203F1" w:rsidP="008C5062">
      <w:pPr>
        <w:pStyle w:val="ListParagraph"/>
        <w:numPr>
          <w:ilvl w:val="0"/>
          <w:numId w:val="13"/>
        </w:numPr>
        <w:spacing w:after="0" w:line="240" w:lineRule="auto"/>
        <w:contextualSpacing/>
        <w:rPr>
          <w:rFonts w:cs="Arial"/>
          <w:szCs w:val="20"/>
        </w:rPr>
      </w:pPr>
      <w:r w:rsidRPr="006203F1">
        <w:rPr>
          <w:rFonts w:cs="Arial"/>
          <w:szCs w:val="20"/>
        </w:rPr>
        <w:t>The payment is less than $2,500 per service and less than $2,500 per fiscal year (July 1 - June 30).</w:t>
      </w:r>
    </w:p>
    <w:p w14:paraId="473E4F49" w14:textId="77777777" w:rsidR="006203F1" w:rsidRPr="006203F1" w:rsidRDefault="006203F1" w:rsidP="008C5062">
      <w:pPr>
        <w:pStyle w:val="ListParagraph"/>
        <w:numPr>
          <w:ilvl w:val="0"/>
          <w:numId w:val="13"/>
        </w:numPr>
        <w:spacing w:after="0" w:line="240" w:lineRule="auto"/>
        <w:contextualSpacing/>
        <w:rPr>
          <w:rFonts w:cs="Arial"/>
          <w:szCs w:val="20"/>
        </w:rPr>
      </w:pPr>
      <w:r w:rsidRPr="006203F1">
        <w:rPr>
          <w:rFonts w:cs="Arial"/>
          <w:szCs w:val="20"/>
        </w:rPr>
        <w:t>A single engagement is less than five (5) days, and cumulatively across all campus departments less than five (5) days per fiscal year.</w:t>
      </w:r>
    </w:p>
    <w:p w14:paraId="3C7480BB" w14:textId="77777777" w:rsidR="006203F1" w:rsidRPr="006203F1" w:rsidRDefault="006203F1" w:rsidP="008C5062">
      <w:pPr>
        <w:pStyle w:val="ListParagraph"/>
        <w:numPr>
          <w:ilvl w:val="0"/>
          <w:numId w:val="13"/>
        </w:numPr>
        <w:spacing w:after="0" w:line="240" w:lineRule="auto"/>
        <w:contextualSpacing/>
        <w:rPr>
          <w:rFonts w:cs="Arial"/>
          <w:szCs w:val="20"/>
        </w:rPr>
      </w:pPr>
      <w:r w:rsidRPr="006203F1">
        <w:rPr>
          <w:rFonts w:cs="Arial"/>
          <w:szCs w:val="20"/>
        </w:rPr>
        <w:t>The individual will not work directly with minors.</w:t>
      </w:r>
    </w:p>
    <w:p w14:paraId="5C7B5E46" w14:textId="77777777" w:rsidR="006203F1" w:rsidRPr="006203F1" w:rsidRDefault="006203F1" w:rsidP="008C5062">
      <w:pPr>
        <w:pStyle w:val="ListParagraph"/>
        <w:numPr>
          <w:ilvl w:val="0"/>
          <w:numId w:val="13"/>
        </w:numPr>
        <w:spacing w:after="0" w:line="240" w:lineRule="auto"/>
        <w:contextualSpacing/>
        <w:rPr>
          <w:rFonts w:cs="Arial"/>
          <w:szCs w:val="20"/>
        </w:rPr>
      </w:pPr>
      <w:r w:rsidRPr="006203F1">
        <w:rPr>
          <w:rFonts w:cs="Arial"/>
          <w:szCs w:val="20"/>
        </w:rPr>
        <w:t>The individual is not a food supplier/vendor.</w:t>
      </w:r>
    </w:p>
    <w:p w14:paraId="03DC8331" w14:textId="77777777" w:rsidR="006203F1" w:rsidRPr="006203F1" w:rsidRDefault="006203F1" w:rsidP="008C5062">
      <w:pPr>
        <w:pStyle w:val="ListParagraph"/>
        <w:numPr>
          <w:ilvl w:val="0"/>
          <w:numId w:val="13"/>
        </w:numPr>
        <w:spacing w:after="0" w:line="240" w:lineRule="auto"/>
        <w:contextualSpacing/>
        <w:rPr>
          <w:rFonts w:cs="Arial"/>
          <w:szCs w:val="20"/>
        </w:rPr>
      </w:pPr>
      <w:r w:rsidRPr="006203F1">
        <w:rPr>
          <w:rFonts w:cs="Arial"/>
          <w:szCs w:val="20"/>
        </w:rPr>
        <w:t>The individual does not require the execution of their own contract.</w:t>
      </w:r>
    </w:p>
    <w:p w14:paraId="3DA1A786" w14:textId="77777777" w:rsidR="006203F1" w:rsidRPr="006203F1" w:rsidRDefault="006203F1" w:rsidP="008C5062">
      <w:pPr>
        <w:pStyle w:val="ListParagraph"/>
        <w:numPr>
          <w:ilvl w:val="0"/>
          <w:numId w:val="13"/>
        </w:numPr>
        <w:spacing w:after="0" w:line="240" w:lineRule="auto"/>
        <w:contextualSpacing/>
        <w:rPr>
          <w:rFonts w:cs="Arial"/>
          <w:szCs w:val="20"/>
        </w:rPr>
      </w:pPr>
      <w:r w:rsidRPr="006203F1">
        <w:rPr>
          <w:rFonts w:cs="Arial"/>
          <w:szCs w:val="20"/>
        </w:rPr>
        <w:t>The individual is not doing any type of repair work on or off campus facilities.</w:t>
      </w:r>
    </w:p>
    <w:p w14:paraId="20FEBB59" w14:textId="7DA48669" w:rsidR="007678AF" w:rsidRPr="005067D6" w:rsidRDefault="006203F1" w:rsidP="008C5062">
      <w:pPr>
        <w:pStyle w:val="ListParagraph"/>
        <w:numPr>
          <w:ilvl w:val="0"/>
          <w:numId w:val="13"/>
        </w:numPr>
        <w:spacing w:after="0" w:line="240" w:lineRule="auto"/>
        <w:contextualSpacing/>
        <w:rPr>
          <w:rFonts w:cs="Arial"/>
          <w:szCs w:val="20"/>
        </w:rPr>
      </w:pPr>
      <w:r w:rsidRPr="006203F1">
        <w:rPr>
          <w:rFonts w:cs="Arial"/>
          <w:szCs w:val="20"/>
        </w:rPr>
        <w:t>Does not meet the Honorarium Criteria.</w:t>
      </w:r>
    </w:p>
    <w:p w14:paraId="6765FAD4" w14:textId="77777777" w:rsidR="007678AF" w:rsidRPr="005067D6" w:rsidRDefault="007678AF" w:rsidP="007678AF">
      <w:pPr>
        <w:rPr>
          <w:rFonts w:cs="Arial"/>
          <w:szCs w:val="20"/>
        </w:rPr>
      </w:pPr>
    </w:p>
    <w:p w14:paraId="4E548B61" w14:textId="77777777" w:rsidR="007678AF" w:rsidRPr="005067D6" w:rsidRDefault="007678AF" w:rsidP="007678AF">
      <w:pPr>
        <w:rPr>
          <w:rFonts w:cs="Arial"/>
          <w:szCs w:val="20"/>
        </w:rPr>
      </w:pPr>
      <w:r w:rsidRPr="005067D6">
        <w:rPr>
          <w:rFonts w:cs="Arial"/>
          <w:szCs w:val="20"/>
        </w:rPr>
        <w:t>- NOTE: *High-risk speaking events - If the lecturer/speaker has a history of audience violence/protests/riots, or the expected audience will be more than 500 attendees, it is considered “high risk” and the Independent Contractor - Complex Service Process must be used.</w:t>
      </w:r>
    </w:p>
    <w:p w14:paraId="47395F94" w14:textId="35B4C0EB" w:rsidR="00E645DF" w:rsidRDefault="007678AF" w:rsidP="00D82D20">
      <w:pPr>
        <w:pStyle w:val="CFSHeading3"/>
      </w:pPr>
      <w:bookmarkStart w:id="12" w:name="_Toc158974592"/>
      <w:r w:rsidRPr="00F845BD">
        <w:t xml:space="preserve">Examples of </w:t>
      </w:r>
      <w:r w:rsidR="00D6177C">
        <w:t>Simple Service</w:t>
      </w:r>
      <w:bookmarkEnd w:id="12"/>
      <w:r w:rsidRPr="00F845BD">
        <w:t xml:space="preserve"> </w:t>
      </w:r>
    </w:p>
    <w:p w14:paraId="53303BF4" w14:textId="77777777" w:rsidR="003409C8" w:rsidRPr="003409C8" w:rsidRDefault="003409C8" w:rsidP="008C5062">
      <w:pPr>
        <w:pStyle w:val="ListParagraph"/>
        <w:numPr>
          <w:ilvl w:val="0"/>
          <w:numId w:val="12"/>
        </w:numPr>
        <w:spacing w:after="0" w:line="240" w:lineRule="auto"/>
        <w:contextualSpacing/>
        <w:rPr>
          <w:rFonts w:cs="Arial"/>
          <w:szCs w:val="20"/>
        </w:rPr>
      </w:pPr>
      <w:r w:rsidRPr="003409C8">
        <w:rPr>
          <w:rFonts w:cs="Arial"/>
          <w:szCs w:val="20"/>
        </w:rPr>
        <w:t>DJs, musicians, singers, instrumentalists</w:t>
      </w:r>
    </w:p>
    <w:p w14:paraId="7C78F0C7" w14:textId="77777777" w:rsidR="003409C8" w:rsidRPr="003409C8" w:rsidRDefault="003409C8" w:rsidP="008C5062">
      <w:pPr>
        <w:pStyle w:val="ListParagraph"/>
        <w:numPr>
          <w:ilvl w:val="0"/>
          <w:numId w:val="12"/>
        </w:numPr>
        <w:spacing w:after="0" w:line="240" w:lineRule="auto"/>
        <w:contextualSpacing/>
        <w:rPr>
          <w:rFonts w:cs="Arial"/>
          <w:szCs w:val="20"/>
        </w:rPr>
      </w:pPr>
      <w:r w:rsidRPr="003409C8">
        <w:rPr>
          <w:rFonts w:cs="Arial"/>
          <w:szCs w:val="20"/>
        </w:rPr>
        <w:t>lecturer</w:t>
      </w:r>
    </w:p>
    <w:p w14:paraId="46BA0D23" w14:textId="77777777" w:rsidR="003409C8" w:rsidRPr="003409C8" w:rsidRDefault="003409C8" w:rsidP="008C5062">
      <w:pPr>
        <w:pStyle w:val="ListParagraph"/>
        <w:numPr>
          <w:ilvl w:val="0"/>
          <w:numId w:val="12"/>
        </w:numPr>
        <w:spacing w:after="0" w:line="240" w:lineRule="auto"/>
        <w:contextualSpacing/>
        <w:rPr>
          <w:rFonts w:cs="Arial"/>
          <w:szCs w:val="20"/>
        </w:rPr>
      </w:pPr>
      <w:r w:rsidRPr="003409C8">
        <w:rPr>
          <w:rFonts w:cs="Arial"/>
          <w:szCs w:val="20"/>
        </w:rPr>
        <w:t>Referee (no minors involved)</w:t>
      </w:r>
    </w:p>
    <w:p w14:paraId="686E89D5" w14:textId="153C229B" w:rsidR="007678AF" w:rsidRPr="003409C8" w:rsidRDefault="003409C8" w:rsidP="008C5062">
      <w:pPr>
        <w:pStyle w:val="ListParagraph"/>
        <w:numPr>
          <w:ilvl w:val="0"/>
          <w:numId w:val="12"/>
        </w:numPr>
        <w:spacing w:after="0" w:line="240" w:lineRule="auto"/>
        <w:contextualSpacing/>
        <w:rPr>
          <w:rFonts w:cs="Arial"/>
          <w:szCs w:val="20"/>
        </w:rPr>
      </w:pPr>
      <w:r w:rsidRPr="003409C8">
        <w:rPr>
          <w:rFonts w:cs="Arial"/>
          <w:szCs w:val="20"/>
        </w:rPr>
        <w:t>Speakers – live or online platform</w:t>
      </w:r>
    </w:p>
    <w:p w14:paraId="4D465594" w14:textId="4AD80362" w:rsidR="007678AF" w:rsidRDefault="007678AF" w:rsidP="00D82D20">
      <w:pPr>
        <w:pStyle w:val="CFSHeading3"/>
      </w:pPr>
      <w:bookmarkStart w:id="13" w:name="_Toc158974593"/>
      <w:r w:rsidRPr="00F845BD">
        <w:t>Process</w:t>
      </w:r>
      <w:r w:rsidR="00D82D20">
        <w:t>es</w:t>
      </w:r>
      <w:r w:rsidR="00DE0C00">
        <w:t>/Routing</w:t>
      </w:r>
      <w:bookmarkEnd w:id="13"/>
    </w:p>
    <w:p w14:paraId="691712E3" w14:textId="77777777" w:rsidR="00AB192A" w:rsidRPr="00D6177C" w:rsidRDefault="00AB192A" w:rsidP="008C5062">
      <w:pPr>
        <w:pStyle w:val="ListParagraph"/>
        <w:numPr>
          <w:ilvl w:val="0"/>
          <w:numId w:val="12"/>
        </w:numPr>
        <w:spacing w:after="0" w:line="240" w:lineRule="auto"/>
        <w:contextualSpacing/>
        <w:rPr>
          <w:rFonts w:cs="Arial"/>
          <w:szCs w:val="20"/>
        </w:rPr>
      </w:pPr>
      <w:r w:rsidRPr="00D6177C">
        <w:rPr>
          <w:rFonts w:cs="Arial"/>
          <w:szCs w:val="20"/>
        </w:rPr>
        <w:t>Step 1: Requester reviews Independent Contractor – Simple Service criteria to ensure individual meets qualifications.</w:t>
      </w:r>
    </w:p>
    <w:p w14:paraId="353C6BFA" w14:textId="77777777" w:rsidR="00AB192A" w:rsidRPr="00D6177C" w:rsidRDefault="00AB192A" w:rsidP="008C5062">
      <w:pPr>
        <w:pStyle w:val="ListParagraph"/>
        <w:numPr>
          <w:ilvl w:val="0"/>
          <w:numId w:val="12"/>
        </w:numPr>
        <w:spacing w:after="0" w:line="240" w:lineRule="auto"/>
        <w:contextualSpacing/>
        <w:rPr>
          <w:rFonts w:cs="Arial"/>
          <w:szCs w:val="20"/>
        </w:rPr>
      </w:pPr>
      <w:r w:rsidRPr="00D6177C">
        <w:rPr>
          <w:rFonts w:cs="Arial"/>
          <w:szCs w:val="20"/>
        </w:rPr>
        <w:t>Step 2: Requester completes and routes the Independent Contractor – Simple Service Agreement form and a Payee Data Record (if IC is a new Supplier) to the Independent Contractor.</w:t>
      </w:r>
    </w:p>
    <w:p w14:paraId="6A0723AB" w14:textId="77777777" w:rsidR="00AB192A" w:rsidRPr="00D6177C" w:rsidRDefault="00AB192A" w:rsidP="008C5062">
      <w:pPr>
        <w:pStyle w:val="ListParagraph"/>
        <w:numPr>
          <w:ilvl w:val="0"/>
          <w:numId w:val="12"/>
        </w:numPr>
        <w:spacing w:after="0" w:line="240" w:lineRule="auto"/>
        <w:contextualSpacing/>
        <w:rPr>
          <w:rFonts w:cs="Arial"/>
          <w:szCs w:val="20"/>
        </w:rPr>
      </w:pPr>
      <w:r w:rsidRPr="00D6177C">
        <w:rPr>
          <w:rFonts w:cs="Arial"/>
          <w:szCs w:val="20"/>
        </w:rPr>
        <w:t>Step 3: Independent Contractor accepts and signs the Independent Contractor – Simple Service Agreement.</w:t>
      </w:r>
    </w:p>
    <w:p w14:paraId="2EF04CC3" w14:textId="4870D8F0" w:rsidR="00AB192A" w:rsidRPr="00D6177C" w:rsidRDefault="00AB192A" w:rsidP="008C5062">
      <w:pPr>
        <w:pStyle w:val="ListParagraph"/>
        <w:numPr>
          <w:ilvl w:val="0"/>
          <w:numId w:val="12"/>
        </w:numPr>
        <w:spacing w:after="0" w:line="240" w:lineRule="auto"/>
        <w:contextualSpacing/>
        <w:rPr>
          <w:rFonts w:cs="Arial"/>
          <w:szCs w:val="20"/>
        </w:rPr>
      </w:pPr>
      <w:r w:rsidRPr="00D6177C">
        <w:rPr>
          <w:rFonts w:cs="Arial"/>
          <w:szCs w:val="20"/>
        </w:rPr>
        <w:t>Step 4: Requester routes</w:t>
      </w:r>
      <w:r w:rsidR="00C91EEC">
        <w:rPr>
          <w:rFonts w:cs="Arial"/>
          <w:szCs w:val="20"/>
        </w:rPr>
        <w:t xml:space="preserve"> the </w:t>
      </w:r>
      <w:r w:rsidR="00C91EEC" w:rsidRPr="00D6177C">
        <w:rPr>
          <w:rFonts w:cs="Arial"/>
          <w:szCs w:val="20"/>
        </w:rPr>
        <w:t>Independent Contractor – Simple Service Agreement</w:t>
      </w:r>
      <w:r w:rsidRPr="00D6177C">
        <w:rPr>
          <w:rFonts w:cs="Arial"/>
          <w:szCs w:val="20"/>
        </w:rPr>
        <w:t xml:space="preserve"> for DOA (level ≥4) approver's signature. </w:t>
      </w:r>
      <w:r w:rsidRPr="00437C30">
        <w:rPr>
          <w:rFonts w:cs="Arial"/>
          <w:b/>
          <w:bCs/>
          <w:szCs w:val="20"/>
        </w:rPr>
        <w:t>Approval must be dated prior to the services being performed.</w:t>
      </w:r>
    </w:p>
    <w:p w14:paraId="53BD8F0F" w14:textId="77777777" w:rsidR="00AB192A" w:rsidRPr="00D6177C" w:rsidRDefault="00AB192A" w:rsidP="008C5062">
      <w:pPr>
        <w:pStyle w:val="ListParagraph"/>
        <w:numPr>
          <w:ilvl w:val="0"/>
          <w:numId w:val="12"/>
        </w:numPr>
        <w:spacing w:after="0" w:line="240" w:lineRule="auto"/>
        <w:contextualSpacing/>
        <w:rPr>
          <w:rFonts w:cs="Arial"/>
          <w:szCs w:val="20"/>
        </w:rPr>
      </w:pPr>
      <w:r w:rsidRPr="00D6177C">
        <w:rPr>
          <w:rFonts w:cs="Arial"/>
          <w:szCs w:val="20"/>
        </w:rPr>
        <w:t>Step 5: After services have been rendered, requester submits a completed Independent Contractor – Simple Service Agreement form along with an Invoice and Direct Payment Request (DPR) to Accounts Payable.</w:t>
      </w:r>
    </w:p>
    <w:p w14:paraId="03D12FA7" w14:textId="77777777" w:rsidR="00AB192A" w:rsidRPr="00D6177C" w:rsidRDefault="00AB192A" w:rsidP="008C5062">
      <w:pPr>
        <w:pStyle w:val="ListParagraph"/>
        <w:numPr>
          <w:ilvl w:val="0"/>
          <w:numId w:val="12"/>
        </w:numPr>
        <w:spacing w:after="0" w:line="240" w:lineRule="auto"/>
        <w:contextualSpacing/>
        <w:rPr>
          <w:rFonts w:cs="Arial"/>
          <w:szCs w:val="20"/>
        </w:rPr>
      </w:pPr>
      <w:r w:rsidRPr="00D6177C">
        <w:rPr>
          <w:rFonts w:cs="Arial"/>
          <w:szCs w:val="20"/>
        </w:rPr>
        <w:t>Step 6: Payment is issued.</w:t>
      </w:r>
    </w:p>
    <w:p w14:paraId="7402A415" w14:textId="458FE2A7" w:rsidR="007678AF" w:rsidRPr="00F845BD" w:rsidRDefault="007678AF" w:rsidP="00D6177C">
      <w:pPr>
        <w:pStyle w:val="CFSHeading3"/>
      </w:pPr>
      <w:bookmarkStart w:id="14" w:name="_Toc158974594"/>
      <w:r w:rsidRPr="00F845BD">
        <w:t>Areas of Responsibility</w:t>
      </w:r>
      <w:bookmarkEnd w:id="14"/>
    </w:p>
    <w:p w14:paraId="733E1348" w14:textId="77777777" w:rsidR="00B82164" w:rsidRPr="001A0E80" w:rsidRDefault="00B82164" w:rsidP="001A0E80">
      <w:pPr>
        <w:pStyle w:val="ListParagraph"/>
        <w:numPr>
          <w:ilvl w:val="0"/>
          <w:numId w:val="12"/>
        </w:numPr>
        <w:spacing w:after="0" w:line="240" w:lineRule="auto"/>
        <w:contextualSpacing/>
        <w:rPr>
          <w:rFonts w:cs="Arial"/>
          <w:szCs w:val="20"/>
        </w:rPr>
      </w:pPr>
      <w:r w:rsidRPr="001A0E80">
        <w:rPr>
          <w:rFonts w:cs="Arial"/>
          <w:szCs w:val="20"/>
        </w:rPr>
        <w:t xml:space="preserve">Requester </w:t>
      </w:r>
    </w:p>
    <w:p w14:paraId="2F769F61" w14:textId="77777777" w:rsidR="00B82164" w:rsidRPr="001A0E80" w:rsidRDefault="00B82164" w:rsidP="001A0E80">
      <w:pPr>
        <w:pStyle w:val="ListParagraph"/>
        <w:numPr>
          <w:ilvl w:val="1"/>
          <w:numId w:val="12"/>
        </w:numPr>
        <w:spacing w:after="0" w:line="240" w:lineRule="auto"/>
        <w:contextualSpacing/>
        <w:rPr>
          <w:rFonts w:cs="Arial"/>
          <w:szCs w:val="20"/>
        </w:rPr>
      </w:pPr>
      <w:r w:rsidRPr="001A0E80">
        <w:rPr>
          <w:rFonts w:cs="Arial"/>
          <w:szCs w:val="20"/>
        </w:rPr>
        <w:t>Reviews criteria to ensure that individual meets qualifications.</w:t>
      </w:r>
    </w:p>
    <w:p w14:paraId="74CD0734" w14:textId="77777777" w:rsidR="00B82164" w:rsidRPr="001A0E80" w:rsidRDefault="00B82164" w:rsidP="001A0E80">
      <w:pPr>
        <w:pStyle w:val="ListParagraph"/>
        <w:numPr>
          <w:ilvl w:val="1"/>
          <w:numId w:val="12"/>
        </w:numPr>
        <w:spacing w:after="0" w:line="240" w:lineRule="auto"/>
        <w:contextualSpacing/>
        <w:rPr>
          <w:rFonts w:cs="Arial"/>
          <w:szCs w:val="20"/>
        </w:rPr>
      </w:pPr>
      <w:r w:rsidRPr="001A0E80">
        <w:rPr>
          <w:rFonts w:cs="Arial"/>
          <w:szCs w:val="20"/>
        </w:rPr>
        <w:t>Completes and routes Independent Contractor – Simple Service Offer Letter.</w:t>
      </w:r>
    </w:p>
    <w:p w14:paraId="789A5437" w14:textId="77777777" w:rsidR="00B82164" w:rsidRPr="001A0E80" w:rsidRDefault="00B82164" w:rsidP="001A0E80">
      <w:pPr>
        <w:pStyle w:val="ListParagraph"/>
        <w:numPr>
          <w:ilvl w:val="1"/>
          <w:numId w:val="12"/>
        </w:numPr>
        <w:spacing w:after="0" w:line="240" w:lineRule="auto"/>
        <w:contextualSpacing/>
        <w:rPr>
          <w:rFonts w:cs="Arial"/>
          <w:szCs w:val="20"/>
        </w:rPr>
      </w:pPr>
      <w:r w:rsidRPr="001A0E80">
        <w:rPr>
          <w:rFonts w:cs="Arial"/>
          <w:szCs w:val="20"/>
        </w:rPr>
        <w:t>If IC is a new supplier, routes Payee Data Record to IC for completion.</w:t>
      </w:r>
    </w:p>
    <w:p w14:paraId="539DCBC6" w14:textId="77777777" w:rsidR="00B82164" w:rsidRPr="001A0E80" w:rsidRDefault="00B82164" w:rsidP="001A0E80">
      <w:pPr>
        <w:pStyle w:val="ListParagraph"/>
        <w:numPr>
          <w:ilvl w:val="0"/>
          <w:numId w:val="12"/>
        </w:numPr>
        <w:spacing w:after="0" w:line="240" w:lineRule="auto"/>
        <w:contextualSpacing/>
        <w:rPr>
          <w:rFonts w:cs="Arial"/>
          <w:szCs w:val="20"/>
        </w:rPr>
      </w:pPr>
      <w:r w:rsidRPr="001A0E80">
        <w:rPr>
          <w:rFonts w:cs="Arial"/>
          <w:szCs w:val="20"/>
        </w:rPr>
        <w:t>Delegation of Authority (DOA) Approver</w:t>
      </w:r>
    </w:p>
    <w:p w14:paraId="679F4644" w14:textId="77777777" w:rsidR="00B82164" w:rsidRPr="001A0E80" w:rsidRDefault="00B82164" w:rsidP="001A0E80">
      <w:pPr>
        <w:pStyle w:val="ListParagraph"/>
        <w:numPr>
          <w:ilvl w:val="1"/>
          <w:numId w:val="12"/>
        </w:numPr>
        <w:spacing w:after="0" w:line="240" w:lineRule="auto"/>
        <w:contextualSpacing/>
        <w:rPr>
          <w:rFonts w:cs="Arial"/>
          <w:szCs w:val="20"/>
        </w:rPr>
      </w:pPr>
      <w:r w:rsidRPr="001A0E80">
        <w:rPr>
          <w:rFonts w:cs="Arial"/>
          <w:szCs w:val="20"/>
        </w:rPr>
        <w:lastRenderedPageBreak/>
        <w:t>Verifies and approves the request. DOA approval must be dated prior to the services being performed.</w:t>
      </w:r>
    </w:p>
    <w:p w14:paraId="645788A6" w14:textId="77777777" w:rsidR="00B82164" w:rsidRPr="001A0E80" w:rsidRDefault="00B82164" w:rsidP="001A0E80">
      <w:pPr>
        <w:pStyle w:val="ListParagraph"/>
        <w:numPr>
          <w:ilvl w:val="0"/>
          <w:numId w:val="12"/>
        </w:numPr>
        <w:spacing w:after="0" w:line="240" w:lineRule="auto"/>
        <w:contextualSpacing/>
        <w:rPr>
          <w:rFonts w:cs="Arial"/>
          <w:szCs w:val="20"/>
        </w:rPr>
      </w:pPr>
      <w:r w:rsidRPr="001A0E80">
        <w:rPr>
          <w:rFonts w:cs="Arial"/>
          <w:szCs w:val="20"/>
        </w:rPr>
        <w:t>One Stop Financial Services</w:t>
      </w:r>
    </w:p>
    <w:p w14:paraId="0D22425E" w14:textId="77777777" w:rsidR="00B82164" w:rsidRPr="001A0E80" w:rsidRDefault="00B82164" w:rsidP="001A0E80">
      <w:pPr>
        <w:pStyle w:val="ListParagraph"/>
        <w:numPr>
          <w:ilvl w:val="1"/>
          <w:numId w:val="12"/>
        </w:numPr>
        <w:spacing w:after="0" w:line="240" w:lineRule="auto"/>
        <w:contextualSpacing/>
        <w:rPr>
          <w:rFonts w:cs="Arial"/>
          <w:szCs w:val="20"/>
        </w:rPr>
      </w:pPr>
      <w:r w:rsidRPr="001A0E80">
        <w:rPr>
          <w:rFonts w:cs="Arial"/>
          <w:szCs w:val="20"/>
        </w:rPr>
        <w:t>Supplier creation.</w:t>
      </w:r>
    </w:p>
    <w:p w14:paraId="7658BF80" w14:textId="77777777" w:rsidR="00B82164" w:rsidRPr="001A0E80" w:rsidRDefault="00B82164" w:rsidP="001A0E80">
      <w:pPr>
        <w:pStyle w:val="ListParagraph"/>
        <w:numPr>
          <w:ilvl w:val="0"/>
          <w:numId w:val="12"/>
        </w:numPr>
        <w:spacing w:after="0" w:line="240" w:lineRule="auto"/>
        <w:contextualSpacing/>
        <w:rPr>
          <w:rFonts w:cs="Arial"/>
          <w:szCs w:val="20"/>
        </w:rPr>
      </w:pPr>
      <w:r w:rsidRPr="001A0E80">
        <w:rPr>
          <w:rFonts w:cs="Arial"/>
          <w:szCs w:val="20"/>
        </w:rPr>
        <w:t>Accounts Payable</w:t>
      </w:r>
    </w:p>
    <w:p w14:paraId="5F07EC53" w14:textId="22A386FA" w:rsidR="007678AF" w:rsidRPr="001A0E80" w:rsidRDefault="00B82164" w:rsidP="001A0E80">
      <w:pPr>
        <w:pStyle w:val="ListParagraph"/>
        <w:numPr>
          <w:ilvl w:val="1"/>
          <w:numId w:val="12"/>
        </w:numPr>
        <w:spacing w:after="0" w:line="240" w:lineRule="auto"/>
        <w:contextualSpacing/>
        <w:rPr>
          <w:rFonts w:cs="Arial"/>
          <w:szCs w:val="20"/>
        </w:rPr>
      </w:pPr>
      <w:r w:rsidRPr="001A0E80">
        <w:rPr>
          <w:rFonts w:cs="Arial"/>
          <w:szCs w:val="20"/>
        </w:rPr>
        <w:t>Validating</w:t>
      </w:r>
      <w:r w:rsidR="00C97038" w:rsidRPr="001A0E80">
        <w:rPr>
          <w:rFonts w:cs="Arial"/>
          <w:szCs w:val="20"/>
        </w:rPr>
        <w:t xml:space="preserve"> and enforcing</w:t>
      </w:r>
      <w:r w:rsidRPr="001A0E80">
        <w:rPr>
          <w:rFonts w:cs="Arial"/>
          <w:szCs w:val="20"/>
        </w:rPr>
        <w:t xml:space="preserve"> compliance and issues payment.</w:t>
      </w:r>
    </w:p>
    <w:p w14:paraId="7E6CE211" w14:textId="15E75ABC" w:rsidR="007678AF" w:rsidRPr="006935BA" w:rsidRDefault="007678AF" w:rsidP="00D82D20">
      <w:pPr>
        <w:pStyle w:val="CFSHeading3"/>
      </w:pPr>
      <w:bookmarkStart w:id="15" w:name="_Toc158974595"/>
      <w:r w:rsidRPr="006935BA">
        <w:t>GL Account Code</w:t>
      </w:r>
      <w:bookmarkEnd w:id="15"/>
    </w:p>
    <w:p w14:paraId="0501A40B" w14:textId="73A4C948" w:rsidR="001A0E80" w:rsidRPr="001A0E80" w:rsidRDefault="008A05FE" w:rsidP="001A0E80">
      <w:pPr>
        <w:pStyle w:val="ListParagraph"/>
        <w:numPr>
          <w:ilvl w:val="0"/>
          <w:numId w:val="12"/>
        </w:numPr>
        <w:spacing w:after="0" w:line="240" w:lineRule="auto"/>
        <w:contextualSpacing/>
        <w:rPr>
          <w:rFonts w:cs="Arial"/>
          <w:szCs w:val="20"/>
        </w:rPr>
      </w:pPr>
      <w:r>
        <w:rPr>
          <w:rFonts w:cs="Arial"/>
          <w:szCs w:val="20"/>
        </w:rPr>
        <w:t>160001</w:t>
      </w:r>
      <w:r w:rsidR="001A0E80" w:rsidRPr="001A0E80">
        <w:rPr>
          <w:rFonts w:cs="Arial"/>
          <w:szCs w:val="20"/>
        </w:rPr>
        <w:t xml:space="preserve"> - </w:t>
      </w:r>
      <w:r>
        <w:rPr>
          <w:rFonts w:cs="Arial"/>
          <w:szCs w:val="20"/>
        </w:rPr>
        <w:t>Genera</w:t>
      </w:r>
      <w:r w:rsidR="001A0E80" w:rsidRPr="001A0E80">
        <w:rPr>
          <w:rFonts w:cs="Arial"/>
          <w:szCs w:val="20"/>
        </w:rPr>
        <w:t>l Services</w:t>
      </w:r>
    </w:p>
    <w:p w14:paraId="2AFEE767" w14:textId="7913652F" w:rsidR="001A0E80" w:rsidRPr="001A0E80" w:rsidRDefault="001A0E80" w:rsidP="001A0E80">
      <w:pPr>
        <w:pStyle w:val="ListParagraph"/>
        <w:numPr>
          <w:ilvl w:val="0"/>
          <w:numId w:val="12"/>
        </w:numPr>
        <w:spacing w:after="0" w:line="240" w:lineRule="auto"/>
        <w:contextualSpacing/>
        <w:rPr>
          <w:rFonts w:cs="Arial"/>
          <w:szCs w:val="20"/>
        </w:rPr>
      </w:pPr>
      <w:r w:rsidRPr="001A0E80">
        <w:rPr>
          <w:rFonts w:cs="Arial"/>
          <w:szCs w:val="20"/>
        </w:rPr>
        <w:t>613</w:t>
      </w:r>
      <w:r w:rsidR="008A05FE">
        <w:rPr>
          <w:rFonts w:cs="Arial"/>
          <w:szCs w:val="20"/>
        </w:rPr>
        <w:t>821</w:t>
      </w:r>
      <w:r w:rsidRPr="001A0E80">
        <w:rPr>
          <w:rFonts w:cs="Arial"/>
          <w:szCs w:val="20"/>
        </w:rPr>
        <w:t xml:space="preserve"> - Temporary Help Services</w:t>
      </w:r>
    </w:p>
    <w:p w14:paraId="1000371C" w14:textId="21048F85" w:rsidR="001A0E80" w:rsidRPr="001A0E80" w:rsidRDefault="008A05FE" w:rsidP="001A0E80">
      <w:pPr>
        <w:pStyle w:val="ListParagraph"/>
        <w:numPr>
          <w:ilvl w:val="0"/>
          <w:numId w:val="12"/>
        </w:numPr>
        <w:spacing w:after="0" w:line="240" w:lineRule="auto"/>
        <w:contextualSpacing/>
        <w:rPr>
          <w:rFonts w:cs="Arial"/>
          <w:szCs w:val="20"/>
        </w:rPr>
      </w:pPr>
      <w:r>
        <w:rPr>
          <w:rFonts w:cs="Arial"/>
          <w:szCs w:val="20"/>
        </w:rPr>
        <w:t>160801</w:t>
      </w:r>
      <w:r w:rsidR="001A0E80" w:rsidRPr="001A0E80">
        <w:rPr>
          <w:rFonts w:cs="Arial"/>
          <w:szCs w:val="20"/>
        </w:rPr>
        <w:t xml:space="preserve"> - Special Lecture</w:t>
      </w:r>
    </w:p>
    <w:p w14:paraId="734ED4BB" w14:textId="0EB21C98" w:rsidR="001A0E80" w:rsidRPr="001A0E80" w:rsidRDefault="001A0E80" w:rsidP="001A0E80">
      <w:pPr>
        <w:pStyle w:val="ListParagraph"/>
        <w:numPr>
          <w:ilvl w:val="0"/>
          <w:numId w:val="12"/>
        </w:numPr>
        <w:spacing w:after="0" w:line="240" w:lineRule="auto"/>
        <w:contextualSpacing/>
        <w:rPr>
          <w:rFonts w:cs="Arial"/>
          <w:szCs w:val="20"/>
        </w:rPr>
      </w:pPr>
      <w:r w:rsidRPr="001A0E80">
        <w:rPr>
          <w:rFonts w:cs="Arial"/>
          <w:szCs w:val="20"/>
        </w:rPr>
        <w:t>6</w:t>
      </w:r>
      <w:r w:rsidR="008A05FE">
        <w:rPr>
          <w:rFonts w:cs="Arial"/>
          <w:szCs w:val="20"/>
        </w:rPr>
        <w:t>13805</w:t>
      </w:r>
      <w:r w:rsidRPr="001A0E80">
        <w:rPr>
          <w:rFonts w:cs="Arial"/>
          <w:szCs w:val="20"/>
        </w:rPr>
        <w:t xml:space="preserve"> </w:t>
      </w:r>
      <w:r w:rsidR="008A05FE">
        <w:rPr>
          <w:rFonts w:cs="Arial"/>
          <w:szCs w:val="20"/>
        </w:rPr>
        <w:t>–</w:t>
      </w:r>
      <w:r w:rsidRPr="001A0E80">
        <w:rPr>
          <w:rFonts w:cs="Arial"/>
          <w:szCs w:val="20"/>
        </w:rPr>
        <w:t xml:space="preserve"> </w:t>
      </w:r>
      <w:r w:rsidR="008A05FE">
        <w:rPr>
          <w:rFonts w:cs="Arial"/>
          <w:szCs w:val="20"/>
        </w:rPr>
        <w:t xml:space="preserve">Lectures and </w:t>
      </w:r>
      <w:r w:rsidRPr="001A0E80">
        <w:rPr>
          <w:rFonts w:cs="Arial"/>
          <w:szCs w:val="20"/>
        </w:rPr>
        <w:t>Guest Artists</w:t>
      </w:r>
    </w:p>
    <w:p w14:paraId="048F26DD" w14:textId="77777777" w:rsidR="007678AF" w:rsidRPr="00D55861" w:rsidRDefault="007678AF" w:rsidP="00D82D20">
      <w:pPr>
        <w:pStyle w:val="CFSHeading3"/>
      </w:pPr>
      <w:bookmarkStart w:id="16" w:name="_Toc158974596"/>
      <w:r w:rsidRPr="00D55861">
        <w:t>Forms</w:t>
      </w:r>
      <w:bookmarkEnd w:id="16"/>
    </w:p>
    <w:p w14:paraId="13638129" w14:textId="3D3F0AE8" w:rsidR="008F3620" w:rsidRPr="00A46373" w:rsidRDefault="00000000" w:rsidP="00A46373">
      <w:pPr>
        <w:pStyle w:val="ListParagraph"/>
        <w:numPr>
          <w:ilvl w:val="0"/>
          <w:numId w:val="12"/>
        </w:numPr>
        <w:spacing w:after="0" w:line="240" w:lineRule="auto"/>
        <w:contextualSpacing/>
        <w:rPr>
          <w:rFonts w:cs="Arial"/>
          <w:szCs w:val="20"/>
        </w:rPr>
      </w:pPr>
      <w:hyperlink r:id="rId14" w:history="1">
        <w:r w:rsidR="00A46373" w:rsidRPr="00464BD7">
          <w:rPr>
            <w:rStyle w:val="Hyperlink"/>
            <w:rFonts w:cs="Arial"/>
            <w:szCs w:val="20"/>
          </w:rPr>
          <w:t>Independent Contractor – Simple Service form through Adobe Sign Power Form</w:t>
        </w:r>
      </w:hyperlink>
    </w:p>
    <w:p w14:paraId="760CEB3B" w14:textId="32DA5727" w:rsidR="00DE0C00" w:rsidRPr="00FF1025" w:rsidRDefault="00000000" w:rsidP="00A46373">
      <w:pPr>
        <w:pStyle w:val="ListParagraph"/>
        <w:numPr>
          <w:ilvl w:val="0"/>
          <w:numId w:val="12"/>
        </w:numPr>
        <w:spacing w:after="0" w:line="240" w:lineRule="auto"/>
        <w:contextualSpacing/>
        <w:rPr>
          <w:rFonts w:cs="Arial"/>
          <w:szCs w:val="20"/>
        </w:rPr>
      </w:pPr>
      <w:hyperlink r:id="rId15" w:history="1">
        <w:r w:rsidR="00DE0C00" w:rsidRPr="00464BD7">
          <w:rPr>
            <w:rStyle w:val="Hyperlink"/>
            <w:rFonts w:cs="Arial"/>
            <w:szCs w:val="20"/>
          </w:rPr>
          <w:t>Direct Payment Request</w:t>
        </w:r>
      </w:hyperlink>
      <w:r w:rsidR="00DE0C00" w:rsidRPr="005067D6">
        <w:rPr>
          <w:rFonts w:cs="Arial"/>
          <w:szCs w:val="20"/>
        </w:rPr>
        <w:t xml:space="preserve"> </w:t>
      </w:r>
      <w:r w:rsidR="00464BD7">
        <w:rPr>
          <w:rFonts w:cs="Arial"/>
          <w:szCs w:val="20"/>
        </w:rPr>
        <w:t xml:space="preserve">or </w:t>
      </w:r>
      <w:hyperlink r:id="rId16" w:history="1">
        <w:r w:rsidR="00464BD7" w:rsidRPr="00464BD7">
          <w:rPr>
            <w:rStyle w:val="Hyperlink"/>
            <w:rFonts w:cs="Arial"/>
            <w:szCs w:val="20"/>
          </w:rPr>
          <w:t>UAS Check Request Form</w:t>
        </w:r>
      </w:hyperlink>
    </w:p>
    <w:p w14:paraId="35114EDC" w14:textId="77777777" w:rsidR="00BF052B" w:rsidRDefault="00BF052B" w:rsidP="008F3620">
      <w:pPr>
        <w:rPr>
          <w:rFonts w:cs="Arial"/>
        </w:rPr>
      </w:pPr>
    </w:p>
    <w:p w14:paraId="075A42FF" w14:textId="1C512F1B" w:rsidR="0067231F" w:rsidRDefault="0067231F">
      <w:pPr>
        <w:spacing w:after="0" w:line="240" w:lineRule="auto"/>
        <w:rPr>
          <w:rFonts w:cs="Arial"/>
        </w:rPr>
      </w:pPr>
      <w:bookmarkStart w:id="17" w:name="_Panel_Groups_and"/>
      <w:bookmarkEnd w:id="3"/>
      <w:bookmarkEnd w:id="4"/>
      <w:bookmarkEnd w:id="17"/>
      <w:r>
        <w:rPr>
          <w:rFonts w:cs="Arial"/>
        </w:rPr>
        <w:br w:type="page"/>
      </w:r>
    </w:p>
    <w:p w14:paraId="7188D115" w14:textId="21DC1B77" w:rsidR="00DF04D5" w:rsidRDefault="00D86A23" w:rsidP="0067231F">
      <w:pPr>
        <w:pStyle w:val="CFSHeading2"/>
      </w:pPr>
      <w:bookmarkStart w:id="18" w:name="_Toc158974597"/>
      <w:r>
        <w:lastRenderedPageBreak/>
        <w:t>Independent Contractor – Complex Service</w:t>
      </w:r>
      <w:bookmarkEnd w:id="18"/>
    </w:p>
    <w:p w14:paraId="55A82343" w14:textId="77777777" w:rsidR="00CD486A" w:rsidRPr="00CD486A" w:rsidRDefault="00CD486A" w:rsidP="00CD486A">
      <w:pPr>
        <w:rPr>
          <w:rFonts w:cs="Arial"/>
          <w:szCs w:val="20"/>
        </w:rPr>
      </w:pPr>
      <w:r w:rsidRPr="00CD486A">
        <w:rPr>
          <w:rFonts w:cs="Arial"/>
          <w:szCs w:val="20"/>
        </w:rPr>
        <w:t>Independent Contractor – Complex Service are requests not meeting the Simple Service &amp; Honorarium criteria. These requests are processed through the Independent Contractor – Complex Service Form via a requisition, where requests will be vetted by One Stop Financial Services, Accounts Payable, Risk Management (RMEHS), and Procurement &amp; Contracts.</w:t>
      </w:r>
    </w:p>
    <w:p w14:paraId="0B8DAEDE" w14:textId="77777777" w:rsidR="00CD486A" w:rsidRDefault="00CD486A" w:rsidP="00CD486A">
      <w:pPr>
        <w:pStyle w:val="CFSHeading3"/>
      </w:pPr>
      <w:bookmarkStart w:id="19" w:name="_Toc158974598"/>
      <w:r w:rsidRPr="00103F82">
        <w:t>Criteria:</w:t>
      </w:r>
      <w:bookmarkEnd w:id="19"/>
    </w:p>
    <w:p w14:paraId="557A20F0" w14:textId="77777777" w:rsidR="00CD486A" w:rsidRPr="00CD486A" w:rsidRDefault="00CD486A" w:rsidP="00CD486A">
      <w:pPr>
        <w:rPr>
          <w:rFonts w:cs="Arial"/>
          <w:szCs w:val="20"/>
        </w:rPr>
      </w:pPr>
      <w:r w:rsidRPr="00CD486A">
        <w:rPr>
          <w:rFonts w:cs="Arial"/>
          <w:szCs w:val="20"/>
        </w:rPr>
        <w:t xml:space="preserve">The answer to ALL the following criteria must be “Yes”. </w:t>
      </w:r>
    </w:p>
    <w:p w14:paraId="6047973E" w14:textId="77777777" w:rsidR="00CD486A" w:rsidRPr="00CD486A" w:rsidRDefault="00CD486A" w:rsidP="00CD486A">
      <w:pPr>
        <w:pStyle w:val="ListParagraph"/>
        <w:numPr>
          <w:ilvl w:val="0"/>
          <w:numId w:val="29"/>
        </w:numPr>
        <w:spacing w:after="0" w:line="240" w:lineRule="auto"/>
        <w:contextualSpacing/>
        <w:rPr>
          <w:rFonts w:cs="Arial"/>
          <w:szCs w:val="20"/>
        </w:rPr>
      </w:pPr>
      <w:r w:rsidRPr="00CD486A">
        <w:rPr>
          <w:rFonts w:cs="Arial"/>
          <w:szCs w:val="20"/>
        </w:rPr>
        <w:t>The individual is not a current CSU employee, State of California employee, or retired annuitant.</w:t>
      </w:r>
    </w:p>
    <w:p w14:paraId="3581FE8A" w14:textId="77777777" w:rsidR="00CD486A" w:rsidRPr="00CD486A" w:rsidRDefault="00CD486A" w:rsidP="00CD486A">
      <w:pPr>
        <w:pStyle w:val="ListParagraph"/>
        <w:numPr>
          <w:ilvl w:val="0"/>
          <w:numId w:val="29"/>
        </w:numPr>
        <w:spacing w:after="0" w:line="240" w:lineRule="auto"/>
        <w:contextualSpacing/>
        <w:rPr>
          <w:rFonts w:cs="Arial"/>
          <w:szCs w:val="20"/>
        </w:rPr>
      </w:pPr>
      <w:r w:rsidRPr="00CD486A">
        <w:rPr>
          <w:rFonts w:cs="Arial"/>
          <w:szCs w:val="20"/>
        </w:rPr>
        <w:t>DOES NOT meet the Independent Contractor – Simple Service Criteria.</w:t>
      </w:r>
    </w:p>
    <w:p w14:paraId="570EC5E1" w14:textId="77777777" w:rsidR="00CD486A" w:rsidRPr="00CD486A" w:rsidRDefault="00CD486A" w:rsidP="00CD486A">
      <w:pPr>
        <w:pStyle w:val="ListParagraph"/>
        <w:numPr>
          <w:ilvl w:val="0"/>
          <w:numId w:val="29"/>
        </w:numPr>
        <w:spacing w:after="0" w:line="240" w:lineRule="auto"/>
        <w:contextualSpacing/>
        <w:rPr>
          <w:rFonts w:cs="Arial"/>
          <w:szCs w:val="20"/>
        </w:rPr>
      </w:pPr>
      <w:r w:rsidRPr="00CD486A">
        <w:rPr>
          <w:rFonts w:cs="Arial"/>
          <w:szCs w:val="20"/>
        </w:rPr>
        <w:t>DOES NOT meet the Honorarium Criteria.</w:t>
      </w:r>
    </w:p>
    <w:p w14:paraId="7011AA00" w14:textId="30B1D919" w:rsidR="00CD486A" w:rsidRPr="00CD486A" w:rsidRDefault="00CD486A" w:rsidP="00B4470E">
      <w:pPr>
        <w:pStyle w:val="CFSHeading3"/>
      </w:pPr>
      <w:bookmarkStart w:id="20" w:name="_Toc158974599"/>
      <w:r w:rsidRPr="00CD486A">
        <w:t>Examples of Complex Service</w:t>
      </w:r>
      <w:bookmarkEnd w:id="20"/>
    </w:p>
    <w:p w14:paraId="70B3B084" w14:textId="77777777" w:rsidR="00CD486A" w:rsidRPr="00CD486A" w:rsidRDefault="00CD486A" w:rsidP="00CD486A">
      <w:pPr>
        <w:pStyle w:val="ListParagraph"/>
        <w:numPr>
          <w:ilvl w:val="0"/>
          <w:numId w:val="30"/>
        </w:numPr>
        <w:spacing w:after="0" w:line="240" w:lineRule="auto"/>
        <w:contextualSpacing/>
        <w:rPr>
          <w:rFonts w:cs="Arial"/>
          <w:szCs w:val="20"/>
        </w:rPr>
      </w:pPr>
      <w:r w:rsidRPr="00CD486A">
        <w:rPr>
          <w:rFonts w:cs="Arial"/>
          <w:szCs w:val="20"/>
        </w:rPr>
        <w:t>Dance Groups</w:t>
      </w:r>
    </w:p>
    <w:p w14:paraId="3887B529" w14:textId="77777777" w:rsidR="00CD486A" w:rsidRPr="00CD486A" w:rsidRDefault="00CD486A" w:rsidP="00CD486A">
      <w:pPr>
        <w:pStyle w:val="ListParagraph"/>
        <w:numPr>
          <w:ilvl w:val="0"/>
          <w:numId w:val="30"/>
        </w:numPr>
        <w:spacing w:after="0" w:line="240" w:lineRule="auto"/>
        <w:contextualSpacing/>
        <w:rPr>
          <w:rFonts w:cs="Arial"/>
          <w:szCs w:val="20"/>
        </w:rPr>
      </w:pPr>
      <w:r w:rsidRPr="00CD486A">
        <w:rPr>
          <w:rFonts w:cs="Arial"/>
          <w:szCs w:val="20"/>
        </w:rPr>
        <w:t>Musical Theatre Performances or Plays</w:t>
      </w:r>
    </w:p>
    <w:p w14:paraId="493DAD73" w14:textId="77777777" w:rsidR="00CD486A" w:rsidRPr="00CD486A" w:rsidRDefault="00CD486A" w:rsidP="00CD486A">
      <w:pPr>
        <w:pStyle w:val="ListParagraph"/>
        <w:numPr>
          <w:ilvl w:val="0"/>
          <w:numId w:val="30"/>
        </w:numPr>
        <w:spacing w:after="0" w:line="240" w:lineRule="auto"/>
        <w:contextualSpacing/>
        <w:rPr>
          <w:rFonts w:cs="Arial"/>
          <w:szCs w:val="20"/>
        </w:rPr>
      </w:pPr>
      <w:r w:rsidRPr="00CD486A">
        <w:rPr>
          <w:rFonts w:cs="Arial"/>
          <w:szCs w:val="20"/>
        </w:rPr>
        <w:t>Performances/Services involving aerial works, acrobatic works, special equipment, electrical and/or mechanical devices, fire, and/or water</w:t>
      </w:r>
    </w:p>
    <w:p w14:paraId="5E340086" w14:textId="77777777" w:rsidR="00CD486A" w:rsidRPr="00CD486A" w:rsidRDefault="00CD486A" w:rsidP="00CD486A">
      <w:pPr>
        <w:pStyle w:val="ListParagraph"/>
        <w:numPr>
          <w:ilvl w:val="0"/>
          <w:numId w:val="30"/>
        </w:numPr>
        <w:spacing w:after="0" w:line="240" w:lineRule="auto"/>
        <w:contextualSpacing/>
        <w:rPr>
          <w:rFonts w:cs="Arial"/>
          <w:szCs w:val="20"/>
        </w:rPr>
      </w:pPr>
      <w:r w:rsidRPr="00CD486A">
        <w:rPr>
          <w:rFonts w:cs="Arial"/>
          <w:szCs w:val="20"/>
        </w:rPr>
        <w:t>Grant writers, editors, internet website writers, and curriculum program consultants</w:t>
      </w:r>
    </w:p>
    <w:p w14:paraId="0C04F62A" w14:textId="77777777" w:rsidR="00CD486A" w:rsidRPr="00CD486A" w:rsidRDefault="00CD486A" w:rsidP="00CD486A">
      <w:pPr>
        <w:pStyle w:val="ListParagraph"/>
        <w:numPr>
          <w:ilvl w:val="0"/>
          <w:numId w:val="30"/>
        </w:numPr>
        <w:spacing w:after="0" w:line="240" w:lineRule="auto"/>
        <w:contextualSpacing/>
        <w:rPr>
          <w:rFonts w:cs="Arial"/>
          <w:szCs w:val="20"/>
        </w:rPr>
      </w:pPr>
      <w:r w:rsidRPr="00CD486A">
        <w:rPr>
          <w:rFonts w:cs="Arial"/>
          <w:szCs w:val="20"/>
        </w:rPr>
        <w:t>Coaching (athletics)</w:t>
      </w:r>
    </w:p>
    <w:p w14:paraId="356468CC" w14:textId="77777777" w:rsidR="00CD486A" w:rsidRPr="00CD486A" w:rsidRDefault="00CD486A" w:rsidP="00CD486A">
      <w:pPr>
        <w:pStyle w:val="ListParagraph"/>
        <w:numPr>
          <w:ilvl w:val="0"/>
          <w:numId w:val="30"/>
        </w:numPr>
        <w:spacing w:after="0" w:line="240" w:lineRule="auto"/>
        <w:contextualSpacing/>
        <w:rPr>
          <w:rFonts w:cs="Arial"/>
          <w:szCs w:val="20"/>
        </w:rPr>
      </w:pPr>
      <w:r w:rsidRPr="00CD486A">
        <w:rPr>
          <w:rFonts w:cs="Arial"/>
          <w:szCs w:val="20"/>
        </w:rPr>
        <w:t>Referee/Coaching/Teaching with minors</w:t>
      </w:r>
    </w:p>
    <w:p w14:paraId="68153525" w14:textId="77777777" w:rsidR="00CD486A" w:rsidRPr="00CD486A" w:rsidRDefault="00CD486A" w:rsidP="00CD486A">
      <w:pPr>
        <w:pStyle w:val="ListParagraph"/>
        <w:numPr>
          <w:ilvl w:val="0"/>
          <w:numId w:val="30"/>
        </w:numPr>
        <w:spacing w:after="0" w:line="240" w:lineRule="auto"/>
        <w:contextualSpacing/>
        <w:rPr>
          <w:rFonts w:cs="Arial"/>
          <w:szCs w:val="20"/>
        </w:rPr>
      </w:pPr>
      <w:r w:rsidRPr="00CD486A">
        <w:rPr>
          <w:rFonts w:cs="Arial"/>
          <w:szCs w:val="20"/>
        </w:rPr>
        <w:t xml:space="preserve">Any involvement with minors </w:t>
      </w:r>
    </w:p>
    <w:p w14:paraId="10A4C0E2" w14:textId="77777777" w:rsidR="00CD486A" w:rsidRPr="00CD486A" w:rsidRDefault="00CD486A" w:rsidP="00CD486A">
      <w:pPr>
        <w:pStyle w:val="ListParagraph"/>
        <w:numPr>
          <w:ilvl w:val="0"/>
          <w:numId w:val="30"/>
        </w:numPr>
        <w:spacing w:after="0" w:line="240" w:lineRule="auto"/>
        <w:contextualSpacing/>
        <w:rPr>
          <w:rFonts w:cs="Arial"/>
          <w:szCs w:val="20"/>
        </w:rPr>
      </w:pPr>
      <w:r w:rsidRPr="00CD486A">
        <w:rPr>
          <w:rFonts w:cs="Arial"/>
          <w:szCs w:val="20"/>
        </w:rPr>
        <w:t>Decorator for an event; balloonist</w:t>
      </w:r>
    </w:p>
    <w:p w14:paraId="1B885BEC" w14:textId="77777777" w:rsidR="00CD486A" w:rsidRPr="00CD486A" w:rsidRDefault="00CD486A" w:rsidP="00CD486A">
      <w:pPr>
        <w:pStyle w:val="ListParagraph"/>
        <w:numPr>
          <w:ilvl w:val="0"/>
          <w:numId w:val="30"/>
        </w:numPr>
        <w:spacing w:after="0" w:line="240" w:lineRule="auto"/>
        <w:contextualSpacing/>
        <w:rPr>
          <w:rFonts w:cs="Arial"/>
          <w:szCs w:val="20"/>
        </w:rPr>
      </w:pPr>
      <w:r w:rsidRPr="00CD486A">
        <w:rPr>
          <w:rFonts w:cs="Arial"/>
          <w:szCs w:val="20"/>
        </w:rPr>
        <w:t>Food Vendors, catering companies/trucks</w:t>
      </w:r>
    </w:p>
    <w:p w14:paraId="593B1A97" w14:textId="77777777" w:rsidR="00CD486A" w:rsidRPr="00CD486A" w:rsidRDefault="00CD486A" w:rsidP="00CD486A">
      <w:pPr>
        <w:pStyle w:val="ListParagraph"/>
        <w:numPr>
          <w:ilvl w:val="0"/>
          <w:numId w:val="30"/>
        </w:numPr>
        <w:spacing w:after="0" w:line="240" w:lineRule="auto"/>
        <w:contextualSpacing/>
        <w:rPr>
          <w:rFonts w:cs="Arial"/>
          <w:szCs w:val="20"/>
        </w:rPr>
      </w:pPr>
      <w:r w:rsidRPr="00CD486A">
        <w:rPr>
          <w:rFonts w:cs="Arial"/>
          <w:szCs w:val="20"/>
        </w:rPr>
        <w:t>Carnaval rides, including mechanical rides, zip-lines</w:t>
      </w:r>
    </w:p>
    <w:p w14:paraId="4B77F2FD" w14:textId="77777777" w:rsidR="00CD486A" w:rsidRPr="00CD486A" w:rsidRDefault="00CD486A" w:rsidP="00CD486A">
      <w:pPr>
        <w:pStyle w:val="ListParagraph"/>
        <w:numPr>
          <w:ilvl w:val="0"/>
          <w:numId w:val="30"/>
        </w:numPr>
        <w:spacing w:after="0" w:line="240" w:lineRule="auto"/>
        <w:contextualSpacing/>
        <w:rPr>
          <w:rFonts w:cs="Arial"/>
          <w:szCs w:val="20"/>
        </w:rPr>
      </w:pPr>
      <w:r w:rsidRPr="00CD486A">
        <w:rPr>
          <w:rFonts w:cs="Arial"/>
          <w:szCs w:val="20"/>
        </w:rPr>
        <w:t>Hearing officers, background investigators, compliance officers, auditors, and accountants</w:t>
      </w:r>
    </w:p>
    <w:p w14:paraId="53B1AF79" w14:textId="77777777" w:rsidR="00CD486A" w:rsidRPr="00CD486A" w:rsidRDefault="00CD486A" w:rsidP="00CD486A">
      <w:pPr>
        <w:pStyle w:val="ListParagraph"/>
        <w:numPr>
          <w:ilvl w:val="0"/>
          <w:numId w:val="30"/>
        </w:numPr>
        <w:spacing w:after="0" w:line="240" w:lineRule="auto"/>
        <w:contextualSpacing/>
        <w:rPr>
          <w:rFonts w:cs="Arial"/>
          <w:szCs w:val="20"/>
        </w:rPr>
      </w:pPr>
      <w:r w:rsidRPr="00CD486A">
        <w:rPr>
          <w:rFonts w:cs="Arial"/>
          <w:szCs w:val="20"/>
        </w:rPr>
        <w:t>Electricians, plumbers, elevator operators, artwork installers, piano tuners, and vendors that provide general equipment repairs</w:t>
      </w:r>
    </w:p>
    <w:p w14:paraId="62A58D72" w14:textId="77777777" w:rsidR="00CD486A" w:rsidRPr="00E41982" w:rsidRDefault="00CD486A" w:rsidP="00CD486A">
      <w:pPr>
        <w:pStyle w:val="ListParagraph"/>
        <w:numPr>
          <w:ilvl w:val="0"/>
          <w:numId w:val="30"/>
        </w:numPr>
        <w:spacing w:after="0" w:line="240" w:lineRule="auto"/>
        <w:contextualSpacing/>
        <w:rPr>
          <w:rFonts w:ascii="Tisa Offc" w:hAnsi="Tisa Offc" w:cs="Tisa Offc"/>
          <w:sz w:val="24"/>
          <w:szCs w:val="24"/>
        </w:rPr>
      </w:pPr>
      <w:r w:rsidRPr="00CD486A">
        <w:rPr>
          <w:rFonts w:cs="Arial"/>
          <w:szCs w:val="20"/>
        </w:rPr>
        <w:t>IT professionals, doctors, nurses, psychologists, lawyers, counselors, blood banks, massage therapists, physical therapists, athletics trainers, contractors, compliance (general contractors for construction or environmental consultants), consultants</w:t>
      </w:r>
    </w:p>
    <w:p w14:paraId="04303C1D" w14:textId="77777777" w:rsidR="00CD486A" w:rsidRPr="00B4470E" w:rsidRDefault="00CD486A" w:rsidP="00CD486A">
      <w:pPr>
        <w:rPr>
          <w:rFonts w:cs="Arial"/>
          <w:szCs w:val="20"/>
        </w:rPr>
      </w:pPr>
    </w:p>
    <w:p w14:paraId="497ED503" w14:textId="77777777" w:rsidR="00CD486A" w:rsidRPr="00B4470E" w:rsidRDefault="00CD486A" w:rsidP="00CD486A">
      <w:pPr>
        <w:rPr>
          <w:rFonts w:cs="Arial"/>
          <w:szCs w:val="20"/>
        </w:rPr>
      </w:pPr>
      <w:r w:rsidRPr="00B4470E">
        <w:rPr>
          <w:rFonts w:cs="Arial"/>
          <w:szCs w:val="20"/>
        </w:rPr>
        <w:t>*Eligibility for Independent Contractors – Complex Service processing is not limited to the examples above; processing is determined upon departmental review.</w:t>
      </w:r>
    </w:p>
    <w:p w14:paraId="08F6438D" w14:textId="77777777" w:rsidR="00CD486A" w:rsidRPr="00B4470E" w:rsidRDefault="00CD486A" w:rsidP="00B4470E">
      <w:pPr>
        <w:pStyle w:val="CFSHeading3"/>
      </w:pPr>
      <w:bookmarkStart w:id="21" w:name="_Toc158974600"/>
      <w:r w:rsidRPr="00B4470E">
        <w:t>Procedure / Process</w:t>
      </w:r>
      <w:bookmarkEnd w:id="21"/>
    </w:p>
    <w:p w14:paraId="537BAF86" w14:textId="77777777" w:rsidR="00CD486A" w:rsidRPr="00B4470E" w:rsidRDefault="00CD486A" w:rsidP="00CD486A">
      <w:pPr>
        <w:rPr>
          <w:rFonts w:cs="Arial"/>
          <w:szCs w:val="20"/>
        </w:rPr>
      </w:pPr>
      <w:r w:rsidRPr="00B4470E">
        <w:rPr>
          <w:rFonts w:cs="Arial"/>
          <w:szCs w:val="20"/>
        </w:rPr>
        <w:t>Because several offices are involved in the review and approval of a contract for independent services, the steps described below must be taken before an agreement will be approved by the University.</w:t>
      </w:r>
    </w:p>
    <w:p w14:paraId="480DCDBA" w14:textId="460EE83E" w:rsidR="00CD486A" w:rsidRPr="00B4470E" w:rsidRDefault="00CD486A" w:rsidP="00CD486A">
      <w:pPr>
        <w:pStyle w:val="ListParagraph"/>
        <w:numPr>
          <w:ilvl w:val="0"/>
          <w:numId w:val="27"/>
        </w:numPr>
        <w:spacing w:after="0" w:line="240" w:lineRule="auto"/>
        <w:contextualSpacing/>
        <w:rPr>
          <w:rFonts w:cs="Arial"/>
          <w:szCs w:val="20"/>
        </w:rPr>
      </w:pPr>
      <w:r w:rsidRPr="00B4470E">
        <w:rPr>
          <w:rFonts w:cs="Arial"/>
          <w:szCs w:val="20"/>
        </w:rPr>
        <w:t>Step 1: Obtain</w:t>
      </w:r>
      <w:r w:rsidR="00915529">
        <w:rPr>
          <w:rFonts w:cs="Arial"/>
          <w:szCs w:val="20"/>
        </w:rPr>
        <w:t xml:space="preserve"> the IC Complex Form </w:t>
      </w:r>
      <w:r w:rsidRPr="00B4470E">
        <w:rPr>
          <w:rFonts w:cs="Arial"/>
          <w:szCs w:val="20"/>
        </w:rPr>
        <w:t xml:space="preserve">from One Stop Financial Services </w:t>
      </w:r>
      <w:hyperlink r:id="rId17" w:history="1">
        <w:r w:rsidR="00915529" w:rsidRPr="00915529">
          <w:rPr>
            <w:rStyle w:val="Hyperlink"/>
            <w:rFonts w:cs="Arial"/>
            <w:szCs w:val="20"/>
          </w:rPr>
          <w:t>website</w:t>
        </w:r>
      </w:hyperlink>
      <w:r w:rsidRPr="00B4470E">
        <w:rPr>
          <w:rFonts w:cs="Arial"/>
          <w:szCs w:val="20"/>
        </w:rPr>
        <w:t>.</w:t>
      </w:r>
    </w:p>
    <w:p w14:paraId="549A3E66" w14:textId="2CA27055" w:rsidR="00CD486A" w:rsidRPr="00B4470E" w:rsidRDefault="00CD486A" w:rsidP="00CD486A">
      <w:pPr>
        <w:pStyle w:val="ListParagraph"/>
        <w:numPr>
          <w:ilvl w:val="0"/>
          <w:numId w:val="27"/>
        </w:numPr>
        <w:spacing w:after="0" w:line="240" w:lineRule="auto"/>
        <w:contextualSpacing/>
        <w:rPr>
          <w:rFonts w:cs="Arial"/>
          <w:szCs w:val="20"/>
        </w:rPr>
      </w:pPr>
      <w:r w:rsidRPr="00B4470E">
        <w:rPr>
          <w:rFonts w:cs="Arial"/>
          <w:szCs w:val="20"/>
        </w:rPr>
        <w:t xml:space="preserve">Step 2: Independent Contractor (IC) </w:t>
      </w:r>
      <w:r w:rsidR="00915529">
        <w:rPr>
          <w:rFonts w:cs="Arial"/>
          <w:szCs w:val="20"/>
        </w:rPr>
        <w:t xml:space="preserve">Complex </w:t>
      </w:r>
      <w:r w:rsidRPr="00B4470E">
        <w:rPr>
          <w:rFonts w:cs="Arial"/>
          <w:szCs w:val="20"/>
        </w:rPr>
        <w:t>Form is completed by the requesting department. If available include Certificate of Insurance.</w:t>
      </w:r>
    </w:p>
    <w:p w14:paraId="3C58A320" w14:textId="77777777" w:rsidR="00CD486A" w:rsidRPr="00B4470E" w:rsidRDefault="00CD486A" w:rsidP="00CD486A">
      <w:pPr>
        <w:pStyle w:val="ListParagraph"/>
        <w:numPr>
          <w:ilvl w:val="0"/>
          <w:numId w:val="27"/>
        </w:numPr>
        <w:spacing w:after="0" w:line="240" w:lineRule="auto"/>
        <w:contextualSpacing/>
        <w:rPr>
          <w:rFonts w:cs="Arial"/>
          <w:szCs w:val="20"/>
        </w:rPr>
      </w:pPr>
      <w:r w:rsidRPr="00B4470E">
        <w:rPr>
          <w:rFonts w:cs="Arial"/>
          <w:szCs w:val="20"/>
        </w:rPr>
        <w:t>Step 3:  If IC is a new supplier, Requester completes and routes Payee Data Record to Independent Contractor.</w:t>
      </w:r>
    </w:p>
    <w:p w14:paraId="2F76D4D3" w14:textId="6860079E" w:rsidR="00CD486A" w:rsidRPr="00B4470E" w:rsidRDefault="00CD486A" w:rsidP="00CD486A">
      <w:pPr>
        <w:pStyle w:val="ListParagraph"/>
        <w:numPr>
          <w:ilvl w:val="0"/>
          <w:numId w:val="27"/>
        </w:numPr>
        <w:spacing w:after="0" w:line="240" w:lineRule="auto"/>
        <w:contextualSpacing/>
        <w:rPr>
          <w:rFonts w:cs="Arial"/>
          <w:szCs w:val="20"/>
        </w:rPr>
      </w:pPr>
      <w:r w:rsidRPr="00B4470E">
        <w:rPr>
          <w:rFonts w:cs="Arial"/>
          <w:szCs w:val="20"/>
        </w:rPr>
        <w:t xml:space="preserve">Step 4: Create a Requisition via the Purchasing module and upload the IC form. </w:t>
      </w:r>
    </w:p>
    <w:p w14:paraId="7CCF6017" w14:textId="571173CA" w:rsidR="00CD486A" w:rsidRPr="00B4470E" w:rsidRDefault="00CD486A" w:rsidP="00CD486A">
      <w:pPr>
        <w:pStyle w:val="ListParagraph"/>
        <w:numPr>
          <w:ilvl w:val="0"/>
          <w:numId w:val="27"/>
        </w:numPr>
        <w:spacing w:after="0" w:line="240" w:lineRule="auto"/>
        <w:contextualSpacing/>
        <w:rPr>
          <w:rFonts w:cs="Arial"/>
          <w:szCs w:val="20"/>
        </w:rPr>
      </w:pPr>
      <w:r w:rsidRPr="00B4470E">
        <w:rPr>
          <w:rFonts w:cs="Arial"/>
          <w:szCs w:val="20"/>
        </w:rPr>
        <w:t xml:space="preserve">Step 5: IC Requestor </w:t>
      </w:r>
      <w:r w:rsidR="00915529">
        <w:rPr>
          <w:rFonts w:cs="Arial"/>
          <w:szCs w:val="20"/>
        </w:rPr>
        <w:t xml:space="preserve">clicks on the </w:t>
      </w:r>
      <w:r w:rsidRPr="00B4470E">
        <w:rPr>
          <w:rFonts w:cs="Arial"/>
          <w:szCs w:val="20"/>
        </w:rPr>
        <w:t>noti</w:t>
      </w:r>
      <w:r w:rsidR="00915529">
        <w:rPr>
          <w:rFonts w:cs="Arial"/>
          <w:szCs w:val="20"/>
        </w:rPr>
        <w:t>fy button then input the bfstaxcompliance@calstatela.edu</w:t>
      </w:r>
      <w:r w:rsidRPr="00B4470E">
        <w:rPr>
          <w:rFonts w:cs="Arial"/>
          <w:szCs w:val="20"/>
        </w:rPr>
        <w:t xml:space="preserve"> </w:t>
      </w:r>
      <w:hyperlink r:id="rId18" w:history="1">
        <w:r w:rsidR="00915529" w:rsidRPr="00915529">
          <w:rPr>
            <w:rStyle w:val="Hyperlink"/>
            <w:rFonts w:cs="Arial"/>
            <w:szCs w:val="20"/>
          </w:rPr>
          <w:t>(guide)</w:t>
        </w:r>
      </w:hyperlink>
      <w:r w:rsidR="00915529">
        <w:rPr>
          <w:rFonts w:cs="Arial"/>
          <w:szCs w:val="20"/>
        </w:rPr>
        <w:t>, a notification will be sent to the One Stop Financial Services</w:t>
      </w:r>
      <w:r w:rsidRPr="00B4470E">
        <w:rPr>
          <w:rFonts w:cs="Arial"/>
          <w:szCs w:val="20"/>
        </w:rPr>
        <w:t>.</w:t>
      </w:r>
    </w:p>
    <w:p w14:paraId="3AA65076" w14:textId="77777777" w:rsidR="00CD486A" w:rsidRPr="00B4470E" w:rsidRDefault="00CD486A" w:rsidP="00CD486A">
      <w:pPr>
        <w:pStyle w:val="ListParagraph"/>
        <w:numPr>
          <w:ilvl w:val="0"/>
          <w:numId w:val="27"/>
        </w:numPr>
        <w:spacing w:after="0" w:line="240" w:lineRule="auto"/>
        <w:contextualSpacing/>
        <w:rPr>
          <w:rFonts w:cs="Arial"/>
          <w:szCs w:val="20"/>
        </w:rPr>
      </w:pPr>
      <w:r w:rsidRPr="00B4470E">
        <w:rPr>
          <w:rFonts w:cs="Arial"/>
          <w:szCs w:val="20"/>
        </w:rPr>
        <w:t>Step 6: One Stop Financial Services reviews IC form. (If the IC form requires corrections, the department/Requester will be notified to correct the IC form and the process will revert to Step 2.)</w:t>
      </w:r>
    </w:p>
    <w:p w14:paraId="19698D52" w14:textId="77777777" w:rsidR="00CD486A" w:rsidRPr="00B4470E" w:rsidRDefault="00CD486A" w:rsidP="00CD486A">
      <w:pPr>
        <w:pStyle w:val="ListParagraph"/>
        <w:numPr>
          <w:ilvl w:val="0"/>
          <w:numId w:val="27"/>
        </w:numPr>
        <w:spacing w:after="0" w:line="240" w:lineRule="auto"/>
        <w:contextualSpacing/>
        <w:rPr>
          <w:rFonts w:cs="Arial"/>
          <w:szCs w:val="20"/>
        </w:rPr>
      </w:pPr>
      <w:r w:rsidRPr="00B4470E">
        <w:rPr>
          <w:rFonts w:cs="Arial"/>
          <w:szCs w:val="20"/>
        </w:rPr>
        <w:t>Step 7: Notification is sent to the Controller’s Office to review the IC form. (If the IC form requires corrections, One Stop Financial services will be notified, and the process will revert to Step 5.)</w:t>
      </w:r>
    </w:p>
    <w:p w14:paraId="015F3D16" w14:textId="77777777" w:rsidR="00CD486A" w:rsidRPr="00B4470E" w:rsidRDefault="00CD486A" w:rsidP="00CD486A">
      <w:pPr>
        <w:pStyle w:val="ListParagraph"/>
        <w:numPr>
          <w:ilvl w:val="0"/>
          <w:numId w:val="27"/>
        </w:numPr>
        <w:spacing w:after="0" w:line="240" w:lineRule="auto"/>
        <w:contextualSpacing/>
        <w:rPr>
          <w:rFonts w:cs="Arial"/>
          <w:szCs w:val="20"/>
        </w:rPr>
      </w:pPr>
      <w:r w:rsidRPr="00B4470E">
        <w:rPr>
          <w:rFonts w:cs="Arial"/>
          <w:szCs w:val="20"/>
        </w:rPr>
        <w:t>Step 8: Notification is sent to Risk Management (RMEHS) to review the IC form. (If the IC form requires corrections, One Stop Financial Services will be notified, and the process will revert to Step 5.)</w:t>
      </w:r>
    </w:p>
    <w:p w14:paraId="3DB7349B" w14:textId="77777777" w:rsidR="00CD486A" w:rsidRPr="00B4470E" w:rsidRDefault="00CD486A" w:rsidP="00CD486A">
      <w:pPr>
        <w:pStyle w:val="ListParagraph"/>
        <w:numPr>
          <w:ilvl w:val="0"/>
          <w:numId w:val="27"/>
        </w:numPr>
        <w:spacing w:after="0" w:line="240" w:lineRule="auto"/>
        <w:contextualSpacing/>
        <w:rPr>
          <w:rFonts w:cs="Arial"/>
          <w:szCs w:val="20"/>
        </w:rPr>
      </w:pPr>
      <w:r w:rsidRPr="00B4470E">
        <w:rPr>
          <w:rFonts w:cs="Arial"/>
          <w:szCs w:val="20"/>
        </w:rPr>
        <w:lastRenderedPageBreak/>
        <w:t xml:space="preserve">Step 9: Notification is sent to Procurement &amp; Contracts to review IC requisition. </w:t>
      </w:r>
    </w:p>
    <w:p w14:paraId="386A0051" w14:textId="77777777" w:rsidR="00CD486A" w:rsidRPr="00B4470E" w:rsidRDefault="00CD486A" w:rsidP="00CD486A">
      <w:pPr>
        <w:pStyle w:val="ListParagraph"/>
        <w:numPr>
          <w:ilvl w:val="0"/>
          <w:numId w:val="27"/>
        </w:numPr>
        <w:spacing w:after="0" w:line="240" w:lineRule="auto"/>
        <w:contextualSpacing/>
        <w:rPr>
          <w:rFonts w:cs="Arial"/>
          <w:szCs w:val="20"/>
        </w:rPr>
      </w:pPr>
      <w:r w:rsidRPr="00B4470E">
        <w:rPr>
          <w:rFonts w:cs="Arial"/>
          <w:szCs w:val="20"/>
        </w:rPr>
        <w:t>Step 10: Procurement issues PO</w:t>
      </w:r>
    </w:p>
    <w:p w14:paraId="559AF8D8" w14:textId="77777777" w:rsidR="00CD486A" w:rsidRPr="00B4470E" w:rsidRDefault="00CD486A" w:rsidP="00CD486A">
      <w:pPr>
        <w:pStyle w:val="ListParagraph"/>
        <w:numPr>
          <w:ilvl w:val="0"/>
          <w:numId w:val="27"/>
        </w:numPr>
        <w:spacing w:after="0" w:line="240" w:lineRule="auto"/>
        <w:contextualSpacing/>
        <w:rPr>
          <w:rFonts w:cs="Arial"/>
          <w:szCs w:val="20"/>
        </w:rPr>
      </w:pPr>
      <w:r w:rsidRPr="00B4470E">
        <w:rPr>
          <w:rFonts w:cs="Arial"/>
          <w:szCs w:val="20"/>
        </w:rPr>
        <w:t>Step 11: After services have been rendered, Department submits invoice to Accounts Payable.</w:t>
      </w:r>
    </w:p>
    <w:p w14:paraId="35495302" w14:textId="77777777" w:rsidR="00CD486A" w:rsidRPr="00B4470E" w:rsidRDefault="00CD486A" w:rsidP="00CD486A">
      <w:pPr>
        <w:pStyle w:val="ListParagraph"/>
        <w:numPr>
          <w:ilvl w:val="0"/>
          <w:numId w:val="27"/>
        </w:numPr>
        <w:spacing w:after="0" w:line="240" w:lineRule="auto"/>
        <w:contextualSpacing/>
        <w:rPr>
          <w:rFonts w:cs="Arial"/>
          <w:szCs w:val="20"/>
        </w:rPr>
      </w:pPr>
      <w:r w:rsidRPr="00B4470E">
        <w:rPr>
          <w:rFonts w:cs="Arial"/>
          <w:szCs w:val="20"/>
        </w:rPr>
        <w:t>Step 12: Payment is issued.</w:t>
      </w:r>
    </w:p>
    <w:p w14:paraId="0331CC72" w14:textId="77777777" w:rsidR="00CD486A" w:rsidRPr="00C60901" w:rsidRDefault="00CD486A" w:rsidP="00B4470E">
      <w:pPr>
        <w:pStyle w:val="CFSHeading3"/>
      </w:pPr>
      <w:bookmarkStart w:id="22" w:name="_Toc158974601"/>
      <w:r w:rsidRPr="00C60901">
        <w:t>Areas of Responsibility</w:t>
      </w:r>
      <w:bookmarkEnd w:id="22"/>
    </w:p>
    <w:p w14:paraId="5C48BAC6" w14:textId="77777777" w:rsidR="00CD486A" w:rsidRPr="00295A55" w:rsidRDefault="00CD486A" w:rsidP="00CD486A">
      <w:pPr>
        <w:pStyle w:val="ListParagraph"/>
        <w:numPr>
          <w:ilvl w:val="0"/>
          <w:numId w:val="28"/>
        </w:numPr>
        <w:spacing w:after="0" w:line="240" w:lineRule="auto"/>
        <w:contextualSpacing/>
        <w:rPr>
          <w:rFonts w:cs="Arial"/>
          <w:szCs w:val="20"/>
        </w:rPr>
      </w:pPr>
      <w:r w:rsidRPr="00295A55">
        <w:rPr>
          <w:rFonts w:cs="Arial"/>
          <w:szCs w:val="20"/>
        </w:rPr>
        <w:t xml:space="preserve">Requester </w:t>
      </w:r>
    </w:p>
    <w:p w14:paraId="6D322C85" w14:textId="2D42D359" w:rsidR="00CD486A" w:rsidRPr="00295A55" w:rsidRDefault="00CD486A" w:rsidP="00295A55">
      <w:pPr>
        <w:pStyle w:val="ListParagraph"/>
        <w:numPr>
          <w:ilvl w:val="1"/>
          <w:numId w:val="34"/>
        </w:numPr>
        <w:spacing w:after="0" w:line="240" w:lineRule="auto"/>
        <w:contextualSpacing/>
        <w:rPr>
          <w:rFonts w:cs="Arial"/>
          <w:szCs w:val="20"/>
        </w:rPr>
      </w:pPr>
      <w:r w:rsidRPr="00295A55">
        <w:rPr>
          <w:rFonts w:cs="Arial"/>
          <w:szCs w:val="20"/>
        </w:rPr>
        <w:t xml:space="preserve">Obtains form from One Stop Financial Services </w:t>
      </w:r>
      <w:hyperlink r:id="rId19" w:history="1">
        <w:r w:rsidR="008F0A44" w:rsidRPr="008F0A44">
          <w:rPr>
            <w:rStyle w:val="Hyperlink"/>
            <w:rFonts w:cs="Arial"/>
            <w:szCs w:val="20"/>
          </w:rPr>
          <w:t>website</w:t>
        </w:r>
      </w:hyperlink>
      <w:r w:rsidRPr="00295A55">
        <w:rPr>
          <w:rFonts w:cs="Arial"/>
          <w:szCs w:val="20"/>
        </w:rPr>
        <w:t>.</w:t>
      </w:r>
    </w:p>
    <w:p w14:paraId="38E2EE6A" w14:textId="77777777" w:rsidR="00CD486A" w:rsidRPr="00295A55" w:rsidRDefault="00CD486A" w:rsidP="00295A55">
      <w:pPr>
        <w:pStyle w:val="ListParagraph"/>
        <w:numPr>
          <w:ilvl w:val="1"/>
          <w:numId w:val="34"/>
        </w:numPr>
        <w:spacing w:after="0" w:line="240" w:lineRule="auto"/>
        <w:contextualSpacing/>
        <w:rPr>
          <w:rFonts w:cs="Arial"/>
          <w:szCs w:val="20"/>
        </w:rPr>
      </w:pPr>
      <w:r w:rsidRPr="00295A55">
        <w:rPr>
          <w:rFonts w:cs="Arial"/>
          <w:szCs w:val="20"/>
        </w:rPr>
        <w:t>Completes form, includes certificate of insurance, if available.</w:t>
      </w:r>
    </w:p>
    <w:p w14:paraId="74E13B56" w14:textId="77777777" w:rsidR="00CD486A" w:rsidRPr="00295A55" w:rsidRDefault="00CD486A" w:rsidP="00295A55">
      <w:pPr>
        <w:pStyle w:val="ListParagraph"/>
        <w:numPr>
          <w:ilvl w:val="1"/>
          <w:numId w:val="34"/>
        </w:numPr>
        <w:spacing w:after="0" w:line="240" w:lineRule="auto"/>
        <w:contextualSpacing/>
        <w:rPr>
          <w:rFonts w:cs="Arial"/>
          <w:szCs w:val="20"/>
        </w:rPr>
      </w:pPr>
      <w:r w:rsidRPr="00295A55">
        <w:rPr>
          <w:rFonts w:cs="Arial"/>
          <w:szCs w:val="20"/>
        </w:rPr>
        <w:t>If the IC is a new supplier, complete and route Payee Data Record to Independent Contractor.</w:t>
      </w:r>
    </w:p>
    <w:p w14:paraId="7FAE427B" w14:textId="77777777" w:rsidR="00CD486A" w:rsidRPr="00295A55" w:rsidRDefault="00CD486A" w:rsidP="00295A55">
      <w:pPr>
        <w:pStyle w:val="ListParagraph"/>
        <w:numPr>
          <w:ilvl w:val="1"/>
          <w:numId w:val="34"/>
        </w:numPr>
        <w:spacing w:after="0" w:line="240" w:lineRule="auto"/>
        <w:contextualSpacing/>
        <w:rPr>
          <w:rFonts w:cs="Arial"/>
          <w:szCs w:val="20"/>
        </w:rPr>
      </w:pPr>
      <w:r w:rsidRPr="00295A55">
        <w:rPr>
          <w:rFonts w:cs="Arial"/>
          <w:szCs w:val="20"/>
        </w:rPr>
        <w:t>Creates a requisition via Purchasing module, include IC form. Notifies One Stop upon completion and approval.</w:t>
      </w:r>
    </w:p>
    <w:p w14:paraId="5B396CC8" w14:textId="77777777" w:rsidR="00CD486A" w:rsidRPr="00295A55" w:rsidRDefault="00CD486A" w:rsidP="00CD486A">
      <w:pPr>
        <w:pStyle w:val="ListParagraph"/>
        <w:numPr>
          <w:ilvl w:val="0"/>
          <w:numId w:val="28"/>
        </w:numPr>
        <w:spacing w:after="0" w:line="240" w:lineRule="auto"/>
        <w:contextualSpacing/>
        <w:rPr>
          <w:rFonts w:cs="Arial"/>
          <w:szCs w:val="20"/>
        </w:rPr>
      </w:pPr>
      <w:r w:rsidRPr="00295A55">
        <w:rPr>
          <w:rFonts w:cs="Arial"/>
          <w:szCs w:val="20"/>
        </w:rPr>
        <w:t>One Stop Financial Services</w:t>
      </w:r>
    </w:p>
    <w:p w14:paraId="450F177D" w14:textId="77777777" w:rsidR="00CD486A" w:rsidRPr="00295A55" w:rsidRDefault="00CD486A" w:rsidP="00295A55">
      <w:pPr>
        <w:pStyle w:val="ListParagraph"/>
        <w:numPr>
          <w:ilvl w:val="0"/>
          <w:numId w:val="35"/>
        </w:numPr>
        <w:spacing w:after="0" w:line="240" w:lineRule="auto"/>
        <w:contextualSpacing/>
        <w:rPr>
          <w:rFonts w:cs="Arial"/>
          <w:szCs w:val="20"/>
        </w:rPr>
      </w:pPr>
      <w:r w:rsidRPr="00295A55">
        <w:rPr>
          <w:rFonts w:cs="Arial"/>
          <w:szCs w:val="20"/>
        </w:rPr>
        <w:t>Reviews the IC form.</w:t>
      </w:r>
    </w:p>
    <w:p w14:paraId="6F04E049" w14:textId="77777777" w:rsidR="00CD486A" w:rsidRPr="00295A55" w:rsidRDefault="00CD486A" w:rsidP="00295A55">
      <w:pPr>
        <w:pStyle w:val="ListParagraph"/>
        <w:numPr>
          <w:ilvl w:val="0"/>
          <w:numId w:val="35"/>
        </w:numPr>
        <w:spacing w:after="0" w:line="240" w:lineRule="auto"/>
        <w:contextualSpacing/>
        <w:rPr>
          <w:rFonts w:cs="Arial"/>
          <w:szCs w:val="20"/>
        </w:rPr>
      </w:pPr>
      <w:r w:rsidRPr="00295A55">
        <w:rPr>
          <w:rFonts w:cs="Arial"/>
          <w:szCs w:val="20"/>
        </w:rPr>
        <w:t>If IC form requires corrections, the department/requestor will be notified, and process will revert.</w:t>
      </w:r>
    </w:p>
    <w:p w14:paraId="291D5478" w14:textId="77777777" w:rsidR="00CD486A" w:rsidRPr="00295A55" w:rsidRDefault="00CD486A" w:rsidP="00295A55">
      <w:pPr>
        <w:pStyle w:val="ListParagraph"/>
        <w:numPr>
          <w:ilvl w:val="0"/>
          <w:numId w:val="35"/>
        </w:numPr>
        <w:spacing w:after="0" w:line="240" w:lineRule="auto"/>
        <w:contextualSpacing/>
        <w:rPr>
          <w:rFonts w:cs="Arial"/>
          <w:szCs w:val="20"/>
        </w:rPr>
      </w:pPr>
      <w:r w:rsidRPr="00295A55">
        <w:rPr>
          <w:rFonts w:cs="Arial"/>
          <w:szCs w:val="20"/>
        </w:rPr>
        <w:t xml:space="preserve">Upon approval, notification is sent to Controller’s Office. </w:t>
      </w:r>
    </w:p>
    <w:p w14:paraId="653E547C" w14:textId="77777777" w:rsidR="00CD486A" w:rsidRPr="00295A55" w:rsidRDefault="00CD486A" w:rsidP="00CD486A">
      <w:pPr>
        <w:pStyle w:val="ListParagraph"/>
        <w:numPr>
          <w:ilvl w:val="0"/>
          <w:numId w:val="28"/>
        </w:numPr>
        <w:spacing w:after="0" w:line="240" w:lineRule="auto"/>
        <w:contextualSpacing/>
        <w:rPr>
          <w:rFonts w:cs="Arial"/>
          <w:szCs w:val="20"/>
        </w:rPr>
      </w:pPr>
      <w:r w:rsidRPr="00295A55">
        <w:rPr>
          <w:rFonts w:cs="Arial"/>
          <w:szCs w:val="20"/>
        </w:rPr>
        <w:t>Controller’s Office - Tax</w:t>
      </w:r>
    </w:p>
    <w:p w14:paraId="233C1189" w14:textId="77777777" w:rsidR="00CD486A" w:rsidRPr="00295A55" w:rsidRDefault="00CD486A" w:rsidP="00295A55">
      <w:pPr>
        <w:pStyle w:val="ListParagraph"/>
        <w:numPr>
          <w:ilvl w:val="1"/>
          <w:numId w:val="36"/>
        </w:numPr>
        <w:spacing w:after="0" w:line="240" w:lineRule="auto"/>
        <w:contextualSpacing/>
        <w:rPr>
          <w:rFonts w:cs="Arial"/>
          <w:szCs w:val="20"/>
        </w:rPr>
      </w:pPr>
      <w:r w:rsidRPr="00295A55">
        <w:rPr>
          <w:rFonts w:cs="Arial"/>
          <w:szCs w:val="20"/>
        </w:rPr>
        <w:t>Reviews the IC form after One Stop Financial Services approves.</w:t>
      </w:r>
    </w:p>
    <w:p w14:paraId="52796B3E" w14:textId="77777777" w:rsidR="00CD486A" w:rsidRPr="00295A55" w:rsidRDefault="00CD486A" w:rsidP="00295A55">
      <w:pPr>
        <w:pStyle w:val="ListParagraph"/>
        <w:numPr>
          <w:ilvl w:val="1"/>
          <w:numId w:val="36"/>
        </w:numPr>
        <w:spacing w:after="0" w:line="240" w:lineRule="auto"/>
        <w:contextualSpacing/>
        <w:rPr>
          <w:rFonts w:cs="Arial"/>
          <w:szCs w:val="20"/>
        </w:rPr>
      </w:pPr>
      <w:r w:rsidRPr="00295A55">
        <w:rPr>
          <w:rFonts w:cs="Arial"/>
          <w:szCs w:val="20"/>
        </w:rPr>
        <w:t>If the IC form requires corrections, One Stop Financial Services will be notified, and process will revert.</w:t>
      </w:r>
    </w:p>
    <w:p w14:paraId="17140563" w14:textId="77777777" w:rsidR="00CD486A" w:rsidRPr="00295A55" w:rsidRDefault="00CD486A" w:rsidP="00295A55">
      <w:pPr>
        <w:pStyle w:val="ListParagraph"/>
        <w:numPr>
          <w:ilvl w:val="1"/>
          <w:numId w:val="36"/>
        </w:numPr>
        <w:spacing w:after="0" w:line="240" w:lineRule="auto"/>
        <w:contextualSpacing/>
        <w:rPr>
          <w:rFonts w:cs="Arial"/>
          <w:szCs w:val="20"/>
        </w:rPr>
      </w:pPr>
      <w:r w:rsidRPr="00295A55">
        <w:rPr>
          <w:rFonts w:cs="Arial"/>
          <w:szCs w:val="20"/>
        </w:rPr>
        <w:t>Upon approval, notification is sent to Risk Management.</w:t>
      </w:r>
    </w:p>
    <w:p w14:paraId="761F74F6" w14:textId="77777777" w:rsidR="00CD486A" w:rsidRPr="00295A55" w:rsidRDefault="00CD486A" w:rsidP="00CD486A">
      <w:pPr>
        <w:pStyle w:val="ListParagraph"/>
        <w:numPr>
          <w:ilvl w:val="0"/>
          <w:numId w:val="28"/>
        </w:numPr>
        <w:spacing w:after="0" w:line="240" w:lineRule="auto"/>
        <w:contextualSpacing/>
        <w:rPr>
          <w:rFonts w:cs="Arial"/>
          <w:szCs w:val="20"/>
        </w:rPr>
      </w:pPr>
      <w:r w:rsidRPr="00295A55">
        <w:rPr>
          <w:rFonts w:cs="Arial"/>
          <w:szCs w:val="20"/>
        </w:rPr>
        <w:t>Risk Management</w:t>
      </w:r>
    </w:p>
    <w:p w14:paraId="2FD704F1" w14:textId="77777777" w:rsidR="00CD486A" w:rsidRPr="00295A55" w:rsidRDefault="00CD486A" w:rsidP="00295A55">
      <w:pPr>
        <w:pStyle w:val="ListParagraph"/>
        <w:numPr>
          <w:ilvl w:val="1"/>
          <w:numId w:val="37"/>
        </w:numPr>
        <w:spacing w:after="0" w:line="240" w:lineRule="auto"/>
        <w:contextualSpacing/>
        <w:rPr>
          <w:rFonts w:cs="Arial"/>
          <w:szCs w:val="20"/>
        </w:rPr>
      </w:pPr>
      <w:r w:rsidRPr="00295A55">
        <w:rPr>
          <w:rFonts w:cs="Arial"/>
          <w:szCs w:val="20"/>
        </w:rPr>
        <w:t>Reviews the IC form.</w:t>
      </w:r>
    </w:p>
    <w:p w14:paraId="66E569E4" w14:textId="77777777" w:rsidR="00CD486A" w:rsidRPr="00295A55" w:rsidRDefault="00CD486A" w:rsidP="00295A55">
      <w:pPr>
        <w:pStyle w:val="ListParagraph"/>
        <w:numPr>
          <w:ilvl w:val="1"/>
          <w:numId w:val="37"/>
        </w:numPr>
        <w:spacing w:after="0" w:line="240" w:lineRule="auto"/>
        <w:contextualSpacing/>
        <w:rPr>
          <w:rFonts w:cs="Arial"/>
          <w:szCs w:val="20"/>
        </w:rPr>
      </w:pPr>
      <w:r w:rsidRPr="00295A55">
        <w:rPr>
          <w:rFonts w:cs="Arial"/>
          <w:szCs w:val="20"/>
        </w:rPr>
        <w:t>If the IC form requires corrections, One Stop Financial Services will be notified, and process will revert.</w:t>
      </w:r>
    </w:p>
    <w:p w14:paraId="0A1C2F97" w14:textId="77777777" w:rsidR="00CD486A" w:rsidRPr="00295A55" w:rsidRDefault="00CD486A" w:rsidP="00295A55">
      <w:pPr>
        <w:pStyle w:val="ListParagraph"/>
        <w:numPr>
          <w:ilvl w:val="1"/>
          <w:numId w:val="37"/>
        </w:numPr>
        <w:spacing w:after="0" w:line="240" w:lineRule="auto"/>
        <w:contextualSpacing/>
        <w:rPr>
          <w:rFonts w:cs="Arial"/>
          <w:szCs w:val="20"/>
        </w:rPr>
      </w:pPr>
      <w:r w:rsidRPr="00295A55">
        <w:rPr>
          <w:rFonts w:cs="Arial"/>
          <w:szCs w:val="20"/>
        </w:rPr>
        <w:t>Upon approval, notification is sent to Procurement &amp; Contracts.</w:t>
      </w:r>
    </w:p>
    <w:p w14:paraId="765A6C93" w14:textId="77777777" w:rsidR="00CD486A" w:rsidRPr="00295A55" w:rsidRDefault="00CD486A" w:rsidP="00CD486A">
      <w:pPr>
        <w:pStyle w:val="ListParagraph"/>
        <w:numPr>
          <w:ilvl w:val="0"/>
          <w:numId w:val="28"/>
        </w:numPr>
        <w:spacing w:after="0" w:line="240" w:lineRule="auto"/>
        <w:contextualSpacing/>
        <w:rPr>
          <w:rFonts w:cs="Arial"/>
          <w:szCs w:val="20"/>
        </w:rPr>
      </w:pPr>
      <w:r w:rsidRPr="00295A55">
        <w:rPr>
          <w:rFonts w:cs="Arial"/>
          <w:szCs w:val="20"/>
        </w:rPr>
        <w:t>Procurement &amp; Contracts</w:t>
      </w:r>
    </w:p>
    <w:p w14:paraId="06043080" w14:textId="77777777" w:rsidR="00CD486A" w:rsidRPr="00295A55" w:rsidRDefault="00CD486A" w:rsidP="004F5D32">
      <w:pPr>
        <w:pStyle w:val="ListParagraph"/>
        <w:numPr>
          <w:ilvl w:val="1"/>
          <w:numId w:val="38"/>
        </w:numPr>
        <w:spacing w:after="0" w:line="240" w:lineRule="auto"/>
        <w:contextualSpacing/>
        <w:rPr>
          <w:rFonts w:cs="Arial"/>
          <w:szCs w:val="20"/>
        </w:rPr>
      </w:pPr>
      <w:r w:rsidRPr="00295A55">
        <w:rPr>
          <w:rFonts w:cs="Arial"/>
          <w:szCs w:val="20"/>
        </w:rPr>
        <w:t>Reviews of IC requisition.</w:t>
      </w:r>
    </w:p>
    <w:p w14:paraId="69C563F5" w14:textId="77777777" w:rsidR="00CD486A" w:rsidRPr="00295A55" w:rsidRDefault="00CD486A" w:rsidP="004F5D32">
      <w:pPr>
        <w:pStyle w:val="ListParagraph"/>
        <w:numPr>
          <w:ilvl w:val="1"/>
          <w:numId w:val="38"/>
        </w:numPr>
        <w:spacing w:after="0" w:line="240" w:lineRule="auto"/>
        <w:contextualSpacing/>
        <w:rPr>
          <w:rFonts w:cs="Arial"/>
          <w:szCs w:val="20"/>
        </w:rPr>
      </w:pPr>
      <w:r w:rsidRPr="00295A55">
        <w:rPr>
          <w:rFonts w:cs="Arial"/>
          <w:szCs w:val="20"/>
        </w:rPr>
        <w:t>Issues Purchase Order (PO).</w:t>
      </w:r>
    </w:p>
    <w:p w14:paraId="54989674" w14:textId="77777777" w:rsidR="00CD486A" w:rsidRPr="00295A55" w:rsidRDefault="00CD486A" w:rsidP="00CD486A">
      <w:pPr>
        <w:pStyle w:val="ListParagraph"/>
        <w:numPr>
          <w:ilvl w:val="0"/>
          <w:numId w:val="28"/>
        </w:numPr>
        <w:spacing w:after="0" w:line="240" w:lineRule="auto"/>
        <w:contextualSpacing/>
        <w:rPr>
          <w:rFonts w:cs="Arial"/>
          <w:szCs w:val="20"/>
        </w:rPr>
      </w:pPr>
      <w:r w:rsidRPr="00295A55">
        <w:rPr>
          <w:rFonts w:cs="Arial"/>
          <w:szCs w:val="20"/>
        </w:rPr>
        <w:t>Accounts Payable</w:t>
      </w:r>
    </w:p>
    <w:p w14:paraId="7CD0C1EB" w14:textId="226D736A" w:rsidR="00CD486A" w:rsidRPr="00295A55" w:rsidRDefault="00CD486A" w:rsidP="004F5D32">
      <w:pPr>
        <w:pStyle w:val="ListParagraph"/>
        <w:numPr>
          <w:ilvl w:val="1"/>
          <w:numId w:val="39"/>
        </w:numPr>
        <w:spacing w:after="0" w:line="240" w:lineRule="auto"/>
        <w:contextualSpacing/>
        <w:rPr>
          <w:rFonts w:cs="Arial"/>
          <w:szCs w:val="20"/>
        </w:rPr>
      </w:pPr>
      <w:r w:rsidRPr="00295A55">
        <w:rPr>
          <w:rFonts w:cs="Arial"/>
          <w:szCs w:val="20"/>
        </w:rPr>
        <w:t xml:space="preserve">Validating </w:t>
      </w:r>
      <w:r w:rsidR="004F5D32">
        <w:rPr>
          <w:rFonts w:cs="Arial"/>
          <w:szCs w:val="20"/>
        </w:rPr>
        <w:t xml:space="preserve">and enforcing </w:t>
      </w:r>
      <w:r w:rsidRPr="00295A55">
        <w:rPr>
          <w:rFonts w:cs="Arial"/>
          <w:szCs w:val="20"/>
        </w:rPr>
        <w:t>compliance and issues payment.</w:t>
      </w:r>
    </w:p>
    <w:p w14:paraId="34E48E4E" w14:textId="23682573" w:rsidR="00CD486A" w:rsidRPr="004B6EF6" w:rsidRDefault="004B6EF6" w:rsidP="004B6EF6">
      <w:pPr>
        <w:pStyle w:val="CFSHeading3"/>
      </w:pPr>
      <w:bookmarkStart w:id="23" w:name="_Toc158974602"/>
      <w:r w:rsidRPr="004B6EF6">
        <w:t>PO Category Codes and GL Accounts</w:t>
      </w:r>
      <w:r w:rsidR="00EC3EE3">
        <w:t xml:space="preserve"> to use</w:t>
      </w:r>
      <w:bookmarkEnd w:id="23"/>
    </w:p>
    <w:tbl>
      <w:tblPr>
        <w:tblStyle w:val="TableGrid"/>
        <w:tblW w:w="0" w:type="auto"/>
        <w:tblLook w:val="04A0" w:firstRow="1" w:lastRow="0" w:firstColumn="1" w:lastColumn="0" w:noHBand="0" w:noVBand="1"/>
      </w:tblPr>
      <w:tblGrid>
        <w:gridCol w:w="5152"/>
        <w:gridCol w:w="5134"/>
      </w:tblGrid>
      <w:tr w:rsidR="00CD486A" w:rsidRPr="00EC3EE3" w14:paraId="109C0256" w14:textId="77777777" w:rsidTr="00EC3EE3">
        <w:trPr>
          <w:trHeight w:val="144"/>
        </w:trPr>
        <w:tc>
          <w:tcPr>
            <w:tcW w:w="5152" w:type="dxa"/>
          </w:tcPr>
          <w:p w14:paraId="050C2E9B" w14:textId="77777777" w:rsidR="00CD486A" w:rsidRPr="00EC3EE3" w:rsidRDefault="00CD486A" w:rsidP="0035030C">
            <w:pPr>
              <w:jc w:val="center"/>
              <w:rPr>
                <w:rFonts w:cs="Arial"/>
                <w:b/>
                <w:bCs/>
                <w:szCs w:val="20"/>
              </w:rPr>
            </w:pPr>
            <w:r w:rsidRPr="00EC3EE3">
              <w:rPr>
                <w:rFonts w:cs="Arial"/>
                <w:b/>
                <w:bCs/>
                <w:szCs w:val="20"/>
              </w:rPr>
              <w:t>PO Category Codes</w:t>
            </w:r>
          </w:p>
        </w:tc>
        <w:tc>
          <w:tcPr>
            <w:tcW w:w="5134" w:type="dxa"/>
          </w:tcPr>
          <w:p w14:paraId="3F649459" w14:textId="77777777" w:rsidR="00CD486A" w:rsidRPr="00EC3EE3" w:rsidRDefault="00CD486A" w:rsidP="0035030C">
            <w:pPr>
              <w:jc w:val="center"/>
              <w:rPr>
                <w:rFonts w:cs="Arial"/>
                <w:b/>
                <w:bCs/>
                <w:szCs w:val="20"/>
              </w:rPr>
            </w:pPr>
            <w:r w:rsidRPr="00EC3EE3">
              <w:rPr>
                <w:rFonts w:cs="Arial"/>
                <w:b/>
                <w:bCs/>
                <w:szCs w:val="20"/>
              </w:rPr>
              <w:t>GL Account Codes</w:t>
            </w:r>
          </w:p>
        </w:tc>
      </w:tr>
      <w:tr w:rsidR="00CD486A" w:rsidRPr="00EC3EE3" w14:paraId="5A7796ED" w14:textId="77777777" w:rsidTr="00EC3EE3">
        <w:trPr>
          <w:trHeight w:val="629"/>
        </w:trPr>
        <w:tc>
          <w:tcPr>
            <w:tcW w:w="5152" w:type="dxa"/>
          </w:tcPr>
          <w:p w14:paraId="4C125537" w14:textId="44007E85" w:rsidR="00CD486A" w:rsidRPr="00EC3EE3" w:rsidRDefault="00863F21" w:rsidP="00CD486A">
            <w:pPr>
              <w:pStyle w:val="ListParagraph"/>
              <w:numPr>
                <w:ilvl w:val="0"/>
                <w:numId w:val="32"/>
              </w:numPr>
              <w:spacing w:after="0" w:line="240" w:lineRule="auto"/>
              <w:contextualSpacing/>
              <w:rPr>
                <w:rFonts w:cs="Arial"/>
                <w:b/>
                <w:bCs/>
                <w:szCs w:val="20"/>
              </w:rPr>
            </w:pPr>
            <w:r>
              <w:rPr>
                <w:rFonts w:cs="Arial"/>
                <w:szCs w:val="20"/>
              </w:rPr>
              <w:t>160001</w:t>
            </w:r>
            <w:r w:rsidR="00CD486A" w:rsidRPr="00EC3EE3">
              <w:rPr>
                <w:rFonts w:cs="Arial"/>
                <w:szCs w:val="20"/>
              </w:rPr>
              <w:t xml:space="preserve"> – </w:t>
            </w:r>
            <w:r>
              <w:rPr>
                <w:rFonts w:cs="Arial"/>
                <w:szCs w:val="20"/>
              </w:rPr>
              <w:t>General Services</w:t>
            </w:r>
            <w:r w:rsidR="00CD486A" w:rsidRPr="00EC3EE3">
              <w:rPr>
                <w:rFonts w:cs="Arial"/>
                <w:szCs w:val="20"/>
              </w:rPr>
              <w:t xml:space="preserve"> </w:t>
            </w:r>
          </w:p>
          <w:p w14:paraId="765BECC1" w14:textId="17A67161" w:rsidR="00CD486A" w:rsidRPr="00EC3EE3" w:rsidRDefault="00863F21" w:rsidP="00CD486A">
            <w:pPr>
              <w:pStyle w:val="ListParagraph"/>
              <w:numPr>
                <w:ilvl w:val="0"/>
                <w:numId w:val="32"/>
              </w:numPr>
              <w:spacing w:after="0" w:line="240" w:lineRule="auto"/>
              <w:contextualSpacing/>
              <w:rPr>
                <w:rFonts w:cs="Arial"/>
                <w:b/>
                <w:bCs/>
                <w:szCs w:val="20"/>
              </w:rPr>
            </w:pPr>
            <w:r>
              <w:rPr>
                <w:rFonts w:cs="Arial"/>
                <w:szCs w:val="20"/>
              </w:rPr>
              <w:t>160804</w:t>
            </w:r>
            <w:r w:rsidR="00CD486A" w:rsidRPr="00EC3EE3">
              <w:rPr>
                <w:rFonts w:cs="Arial"/>
                <w:szCs w:val="20"/>
              </w:rPr>
              <w:t xml:space="preserve"> – Internships </w:t>
            </w:r>
          </w:p>
        </w:tc>
        <w:tc>
          <w:tcPr>
            <w:tcW w:w="5134" w:type="dxa"/>
          </w:tcPr>
          <w:p w14:paraId="0F235B70" w14:textId="19151BDD" w:rsidR="00CD486A" w:rsidRPr="008C2B86" w:rsidRDefault="00CD486A" w:rsidP="0035030C">
            <w:pPr>
              <w:pStyle w:val="ListParagraph"/>
              <w:numPr>
                <w:ilvl w:val="0"/>
                <w:numId w:val="31"/>
              </w:numPr>
              <w:spacing w:after="0" w:line="240" w:lineRule="auto"/>
              <w:contextualSpacing/>
              <w:rPr>
                <w:rFonts w:cs="Arial"/>
                <w:b/>
                <w:bCs/>
                <w:szCs w:val="20"/>
              </w:rPr>
            </w:pPr>
            <w:r w:rsidRPr="00EC3EE3">
              <w:rPr>
                <w:rFonts w:cs="Arial"/>
                <w:szCs w:val="20"/>
              </w:rPr>
              <w:t>613001 – Contractual Services</w:t>
            </w:r>
          </w:p>
        </w:tc>
      </w:tr>
      <w:tr w:rsidR="00CD486A" w:rsidRPr="00EC3EE3" w14:paraId="30A6F342" w14:textId="77777777" w:rsidTr="00EC3EE3">
        <w:tc>
          <w:tcPr>
            <w:tcW w:w="5152" w:type="dxa"/>
          </w:tcPr>
          <w:p w14:paraId="38E5E7A0" w14:textId="70023377" w:rsidR="00CD486A" w:rsidRPr="00EC3EE3" w:rsidRDefault="00863F21" w:rsidP="00CD486A">
            <w:pPr>
              <w:pStyle w:val="ListParagraph"/>
              <w:numPr>
                <w:ilvl w:val="0"/>
                <w:numId w:val="32"/>
              </w:numPr>
              <w:spacing w:after="0" w:line="240" w:lineRule="auto"/>
              <w:contextualSpacing/>
              <w:rPr>
                <w:rFonts w:cs="Arial"/>
                <w:b/>
                <w:bCs/>
                <w:szCs w:val="20"/>
              </w:rPr>
            </w:pPr>
            <w:r>
              <w:rPr>
                <w:rFonts w:cs="Arial"/>
                <w:szCs w:val="20"/>
              </w:rPr>
              <w:t>160803</w:t>
            </w:r>
            <w:r w:rsidR="00CD486A" w:rsidRPr="00EC3EE3">
              <w:rPr>
                <w:rFonts w:cs="Arial"/>
                <w:szCs w:val="20"/>
              </w:rPr>
              <w:t xml:space="preserve"> – </w:t>
            </w:r>
            <w:r>
              <w:rPr>
                <w:rFonts w:cs="Arial"/>
                <w:szCs w:val="20"/>
              </w:rPr>
              <w:t>Temporary Help</w:t>
            </w:r>
          </w:p>
        </w:tc>
        <w:tc>
          <w:tcPr>
            <w:tcW w:w="5134" w:type="dxa"/>
          </w:tcPr>
          <w:p w14:paraId="66F3C3AF" w14:textId="0739225A" w:rsidR="00CD486A" w:rsidRPr="00EC3EE3" w:rsidRDefault="00CD486A" w:rsidP="00CD486A">
            <w:pPr>
              <w:pStyle w:val="ListParagraph"/>
              <w:numPr>
                <w:ilvl w:val="0"/>
                <w:numId w:val="32"/>
              </w:numPr>
              <w:spacing w:after="0" w:line="240" w:lineRule="auto"/>
              <w:contextualSpacing/>
              <w:rPr>
                <w:rFonts w:cs="Arial"/>
                <w:b/>
                <w:bCs/>
                <w:szCs w:val="20"/>
              </w:rPr>
            </w:pPr>
            <w:r w:rsidRPr="00EC3EE3">
              <w:rPr>
                <w:rFonts w:cs="Arial"/>
                <w:szCs w:val="20"/>
              </w:rPr>
              <w:t>613</w:t>
            </w:r>
            <w:r w:rsidR="00863F21">
              <w:rPr>
                <w:rFonts w:cs="Arial"/>
                <w:szCs w:val="20"/>
              </w:rPr>
              <w:t>821</w:t>
            </w:r>
            <w:r w:rsidRPr="00EC3EE3">
              <w:rPr>
                <w:rFonts w:cs="Arial"/>
                <w:szCs w:val="20"/>
              </w:rPr>
              <w:t xml:space="preserve"> – Temporary Help Services</w:t>
            </w:r>
          </w:p>
        </w:tc>
      </w:tr>
      <w:tr w:rsidR="00CD486A" w:rsidRPr="00EC3EE3" w14:paraId="631D9798" w14:textId="77777777" w:rsidTr="00EC3EE3">
        <w:tc>
          <w:tcPr>
            <w:tcW w:w="5152" w:type="dxa"/>
          </w:tcPr>
          <w:p w14:paraId="0FCEE6EC" w14:textId="66878B59" w:rsidR="00CD486A" w:rsidRPr="00EC3EE3" w:rsidRDefault="00863F21" w:rsidP="00CD486A">
            <w:pPr>
              <w:pStyle w:val="ListParagraph"/>
              <w:numPr>
                <w:ilvl w:val="0"/>
                <w:numId w:val="32"/>
              </w:numPr>
              <w:spacing w:after="0" w:line="240" w:lineRule="auto"/>
              <w:contextualSpacing/>
              <w:rPr>
                <w:rFonts w:cs="Arial"/>
                <w:b/>
                <w:bCs/>
                <w:szCs w:val="20"/>
              </w:rPr>
            </w:pPr>
            <w:r>
              <w:rPr>
                <w:rFonts w:cs="Arial"/>
                <w:szCs w:val="20"/>
              </w:rPr>
              <w:t>160801</w:t>
            </w:r>
            <w:r w:rsidR="00CD486A" w:rsidRPr="00EC3EE3">
              <w:rPr>
                <w:rFonts w:cs="Arial"/>
                <w:szCs w:val="20"/>
              </w:rPr>
              <w:t xml:space="preserve"> –Lecture</w:t>
            </w:r>
            <w:r>
              <w:rPr>
                <w:rFonts w:cs="Arial"/>
                <w:szCs w:val="20"/>
              </w:rPr>
              <w:t xml:space="preserve"> and Guest Artist</w:t>
            </w:r>
          </w:p>
        </w:tc>
        <w:tc>
          <w:tcPr>
            <w:tcW w:w="5134" w:type="dxa"/>
          </w:tcPr>
          <w:p w14:paraId="0F7DAB34" w14:textId="0076BEEF" w:rsidR="00CD486A" w:rsidRPr="00EC3EE3" w:rsidRDefault="00CD486A" w:rsidP="00CD486A">
            <w:pPr>
              <w:pStyle w:val="ListParagraph"/>
              <w:numPr>
                <w:ilvl w:val="0"/>
                <w:numId w:val="31"/>
              </w:numPr>
              <w:spacing w:after="0" w:line="240" w:lineRule="auto"/>
              <w:contextualSpacing/>
              <w:rPr>
                <w:rFonts w:cs="Arial"/>
                <w:b/>
                <w:bCs/>
                <w:szCs w:val="20"/>
              </w:rPr>
            </w:pPr>
            <w:r w:rsidRPr="00EC3EE3">
              <w:rPr>
                <w:rFonts w:cs="Arial"/>
                <w:szCs w:val="20"/>
              </w:rPr>
              <w:t>613805 –Lecture</w:t>
            </w:r>
            <w:r w:rsidR="00863F21">
              <w:rPr>
                <w:rFonts w:cs="Arial"/>
                <w:szCs w:val="20"/>
              </w:rPr>
              <w:t>s and Guest Artists</w:t>
            </w:r>
          </w:p>
        </w:tc>
      </w:tr>
    </w:tbl>
    <w:p w14:paraId="6E32C961" w14:textId="77777777" w:rsidR="00CD486A" w:rsidRDefault="00CD486A" w:rsidP="00EC3EE3">
      <w:pPr>
        <w:pStyle w:val="CFSHeading3"/>
      </w:pPr>
      <w:bookmarkStart w:id="24" w:name="_Toc158974603"/>
      <w:r>
        <w:t>Forms</w:t>
      </w:r>
      <w:bookmarkEnd w:id="24"/>
    </w:p>
    <w:p w14:paraId="02792C34" w14:textId="65AF4636" w:rsidR="00CD486A" w:rsidRPr="00E41982" w:rsidRDefault="00CD486A" w:rsidP="00CD486A">
      <w:pPr>
        <w:pStyle w:val="ListParagraph"/>
        <w:numPr>
          <w:ilvl w:val="0"/>
          <w:numId w:val="33"/>
        </w:numPr>
        <w:spacing w:after="0" w:line="240" w:lineRule="auto"/>
        <w:contextualSpacing/>
        <w:rPr>
          <w:rFonts w:ascii="Tisa Offc" w:hAnsi="Tisa Offc" w:cs="Tisa Offc"/>
          <w:b/>
          <w:bCs/>
          <w:sz w:val="24"/>
          <w:szCs w:val="24"/>
        </w:rPr>
      </w:pPr>
      <w:r>
        <w:rPr>
          <w:rFonts w:ascii="Tisa Offc" w:hAnsi="Tisa Offc" w:cs="Tisa Offc"/>
          <w:sz w:val="24"/>
          <w:szCs w:val="24"/>
        </w:rPr>
        <w:t>Independent Contractor – Complex Service</w:t>
      </w:r>
      <w:r w:rsidR="00F2130F">
        <w:rPr>
          <w:rFonts w:ascii="Tisa Offc" w:hAnsi="Tisa Offc" w:cs="Tisa Offc"/>
          <w:sz w:val="24"/>
          <w:szCs w:val="24"/>
        </w:rPr>
        <w:t xml:space="preserve"> </w:t>
      </w:r>
      <w:hyperlink r:id="rId20" w:history="1">
        <w:r w:rsidR="00F2130F" w:rsidRPr="00F2130F">
          <w:rPr>
            <w:rStyle w:val="Hyperlink"/>
            <w:rFonts w:ascii="Tisa Offc" w:hAnsi="Tisa Offc" w:cs="Tisa Offc"/>
            <w:sz w:val="24"/>
            <w:szCs w:val="24"/>
          </w:rPr>
          <w:t>Form</w:t>
        </w:r>
      </w:hyperlink>
      <w:r w:rsidR="00F2130F">
        <w:rPr>
          <w:rFonts w:ascii="Tisa Offc" w:hAnsi="Tisa Offc" w:cs="Tisa Offc"/>
          <w:sz w:val="24"/>
          <w:szCs w:val="24"/>
        </w:rPr>
        <w:t>.</w:t>
      </w:r>
    </w:p>
    <w:p w14:paraId="28A35550" w14:textId="77777777" w:rsidR="00D86A23" w:rsidRPr="00F645B4" w:rsidRDefault="00D86A23" w:rsidP="00641793">
      <w:pPr>
        <w:pStyle w:val="BodyTextArial-Indented"/>
        <w:ind w:left="0"/>
      </w:pPr>
    </w:p>
    <w:sectPr w:rsidR="00D86A23" w:rsidRPr="00F645B4" w:rsidSect="009140C0">
      <w:footerReference w:type="default" r:id="rId21"/>
      <w:headerReference w:type="first" r:id="rId22"/>
      <w:footerReference w:type="first" r:id="rId23"/>
      <w:pgSz w:w="12240" w:h="15840" w:code="1"/>
      <w:pgMar w:top="936" w:right="1080" w:bottom="720" w:left="864" w:header="547" w:footer="2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799AA" w14:textId="77777777" w:rsidR="006B76B0" w:rsidRDefault="006B76B0">
      <w:r>
        <w:separator/>
      </w:r>
    </w:p>
  </w:endnote>
  <w:endnote w:type="continuationSeparator" w:id="0">
    <w:p w14:paraId="5C331073" w14:textId="77777777" w:rsidR="006B76B0" w:rsidRDefault="006B76B0">
      <w:r>
        <w:continuationSeparator/>
      </w:r>
    </w:p>
  </w:endnote>
  <w:endnote w:type="continuationNotice" w:id="1">
    <w:p w14:paraId="77A0FBD2" w14:textId="77777777" w:rsidR="006B76B0" w:rsidRDefault="006B76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AE11F40-BC76-4CD4-8634-98B7F1C1F2D1}"/>
    <w:embedBold r:id="rId2" w:fontKey="{792F016C-422A-4EAF-BF90-548C52FD5FB2}"/>
    <w:embedItalic r:id="rId3" w:fontKey="{F01CB909-5A1B-4959-92C5-863B09322EF2}"/>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4" w:fontKey="{102A9A99-AB62-48C7-8B0B-C5544D59BA47}"/>
  </w:font>
  <w:font w:name="Tahoma">
    <w:panose1 w:val="020B0604030504040204"/>
    <w:charset w:val="00"/>
    <w:family w:val="swiss"/>
    <w:pitch w:val="variable"/>
    <w:sig w:usb0="E1002EFF" w:usb1="C000605B" w:usb2="00000029" w:usb3="00000000" w:csb0="000101FF" w:csb1="00000000"/>
    <w:embedRegular r:id="rId5" w:fontKey="{D6B3EDF3-CA79-4BF5-BAA4-DBADFA538AC6}"/>
  </w:font>
  <w:font w:name="Cambria">
    <w:panose1 w:val="02040503050406030204"/>
    <w:charset w:val="00"/>
    <w:family w:val="roman"/>
    <w:pitch w:val="variable"/>
    <w:sig w:usb0="E00006FF" w:usb1="420024FF" w:usb2="02000000" w:usb3="00000000" w:csb0="0000019F" w:csb1="00000000"/>
    <w:embedRegular r:id="rId6" w:fontKey="{524FC978-0F49-4F4F-9981-0E2065A3ECE2}"/>
    <w:embedBold r:id="rId7" w:fontKey="{3C0289DC-1102-4F55-B538-73DB0393A0DF}"/>
  </w:font>
  <w:font w:name="Arial Narrow">
    <w:panose1 w:val="020B0606020202030204"/>
    <w:charset w:val="00"/>
    <w:family w:val="swiss"/>
    <w:pitch w:val="variable"/>
    <w:sig w:usb0="00000287" w:usb1="00000800" w:usb2="00000000" w:usb3="00000000" w:csb0="0000009F" w:csb1="00000000"/>
    <w:embedRegular r:id="rId8" w:fontKey="{E84B73DD-F8BD-4B4B-9D49-471A51D30173}"/>
    <w:embedItalic r:id="rId9" w:fontKey="{A59D49C0-5524-4AFA-A386-76E9E39D15E7}"/>
  </w:font>
  <w:font w:name="Tisa Offc">
    <w:altName w:val="Calibri"/>
    <w:charset w:val="00"/>
    <w:family w:val="auto"/>
    <w:pitch w:val="variable"/>
    <w:sig w:usb0="800000EF" w:usb1="4000205B"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29820" w14:textId="1FEBE7AE" w:rsidR="00E577EE" w:rsidRDefault="00E577EE" w:rsidP="00556DDC">
    <w:pPr>
      <w:pStyle w:val="TDocCover05Header-Footer"/>
    </w:pPr>
    <w:r>
      <w:t>Last Revised: 03/</w:t>
    </w:r>
    <w:r w:rsidR="004B6EF6">
      <w:t>04/24</w:t>
    </w:r>
    <w:r>
      <w:tab/>
      <w:t xml:space="preserve">Page </w:t>
    </w:r>
    <w:r>
      <w:rPr>
        <w:b w:val="0"/>
      </w:rPr>
      <w:fldChar w:fldCharType="begin"/>
    </w:r>
    <w:r>
      <w:instrText xml:space="preserve"> PAGE  \* Arabic  \* MERGEFORMAT </w:instrText>
    </w:r>
    <w:r>
      <w:rPr>
        <w:b w:val="0"/>
      </w:rPr>
      <w:fldChar w:fldCharType="separate"/>
    </w:r>
    <w:r>
      <w:rPr>
        <w:noProof/>
      </w:rPr>
      <w:t>4</w:t>
    </w:r>
    <w:r>
      <w:rPr>
        <w:b w:val="0"/>
      </w:rP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59</w:t>
    </w:r>
    <w:r>
      <w:rPr>
        <w:noProof/>
      </w:rPr>
      <w:fldChar w:fldCharType="end"/>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115A7" w14:textId="142C9A4F" w:rsidR="00E577EE" w:rsidRDefault="00E577EE" w:rsidP="00556DDC">
    <w:pPr>
      <w:pStyle w:val="TDocCover05Header-Footer"/>
    </w:pPr>
    <w:r>
      <w:t xml:space="preserve">Last Revised: </w:t>
    </w:r>
    <w:r w:rsidR="00F645B4">
      <w:t>0</w:t>
    </w:r>
    <w:r w:rsidR="00820F6F">
      <w:t>3/04/24</w:t>
    </w:r>
    <w:r>
      <w:tab/>
      <w:t xml:space="preserve">Page </w:t>
    </w:r>
    <w:r>
      <w:rPr>
        <w:b w:val="0"/>
      </w:rPr>
      <w:fldChar w:fldCharType="begin"/>
    </w:r>
    <w:r>
      <w:instrText xml:space="preserve"> PAGE  \* Arabic  \* MERGEFORMAT </w:instrText>
    </w:r>
    <w:r>
      <w:rPr>
        <w:b w:val="0"/>
      </w:rPr>
      <w:fldChar w:fldCharType="separate"/>
    </w:r>
    <w:r w:rsidR="00C870CB">
      <w:rPr>
        <w:noProof/>
      </w:rPr>
      <w:t>38</w:t>
    </w:r>
    <w:r>
      <w:rPr>
        <w:b w:val="0"/>
      </w:rP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59</w:t>
    </w:r>
    <w:r>
      <w:rPr>
        <w:noProof/>
      </w:rPr>
      <w:fldChar w:fldCharType="end"/>
    </w:r>
    <w: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490A3" w14:textId="77777777" w:rsidR="00E577EE" w:rsidRDefault="00E577EE">
    <w:pPr>
      <w:rPr>
        <w:color w:val="808080"/>
      </w:rPr>
    </w:pPr>
    <w:r>
      <w:rPr>
        <w:color w:val="808080"/>
      </w:rPr>
      <w:t xml:space="preserve">Last Revised: </w:t>
    </w:r>
    <w:r>
      <w:rPr>
        <w:color w:val="808080"/>
      </w:rPr>
      <w:tab/>
      <w:t xml:space="preserve">Page </w:t>
    </w:r>
    <w:r>
      <w:rPr>
        <w:color w:val="808080"/>
      </w:rPr>
      <w:fldChar w:fldCharType="begin"/>
    </w:r>
    <w:r>
      <w:rPr>
        <w:color w:val="808080"/>
      </w:rPr>
      <w:instrText xml:space="preserve"> PAGE </w:instrText>
    </w:r>
    <w:r>
      <w:rPr>
        <w:color w:val="808080"/>
      </w:rPr>
      <w:fldChar w:fldCharType="separate"/>
    </w:r>
    <w:r>
      <w:rPr>
        <w:noProof/>
        <w:color w:val="808080"/>
      </w:rPr>
      <w:t>1</w:t>
    </w:r>
    <w:r>
      <w:rPr>
        <w:color w:val="808080"/>
      </w:rPr>
      <w:fldChar w:fldCharType="end"/>
    </w:r>
    <w:r>
      <w:rPr>
        <w:color w:val="808080"/>
      </w:rPr>
      <w:t xml:space="preserve"> of </w:t>
    </w:r>
    <w:r>
      <w:rPr>
        <w:noProof/>
        <w:color w:val="808080"/>
      </w:rPr>
      <w:fldChar w:fldCharType="begin"/>
    </w:r>
    <w:r>
      <w:rPr>
        <w:noProof/>
        <w:color w:val="808080"/>
      </w:rPr>
      <w:instrText xml:space="preserve"> SECTIONPAGES  \* MERGEFORMAT </w:instrText>
    </w:r>
    <w:r>
      <w:rPr>
        <w:noProof/>
        <w:color w:val="808080"/>
      </w:rPr>
      <w:fldChar w:fldCharType="separate"/>
    </w:r>
    <w:r>
      <w:rPr>
        <w:noProof/>
        <w:color w:val="808080"/>
      </w:rPr>
      <w:t>2</w:t>
    </w:r>
    <w:r>
      <w:rPr>
        <w:noProof/>
        <w:color w:val="8080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69A3B" w14:textId="77777777" w:rsidR="006B76B0" w:rsidRDefault="006B76B0">
      <w:r>
        <w:separator/>
      </w:r>
    </w:p>
  </w:footnote>
  <w:footnote w:type="continuationSeparator" w:id="0">
    <w:p w14:paraId="0BED885D" w14:textId="77777777" w:rsidR="006B76B0" w:rsidRDefault="006B76B0">
      <w:r>
        <w:continuationSeparator/>
      </w:r>
    </w:p>
  </w:footnote>
  <w:footnote w:type="continuationNotice" w:id="1">
    <w:p w14:paraId="19DB26A7" w14:textId="77777777" w:rsidR="006B76B0" w:rsidRDefault="006B76B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6B9B2" w14:textId="33776129" w:rsidR="00E577EE" w:rsidRPr="00556DDC" w:rsidRDefault="00E577EE" w:rsidP="00556DDC">
    <w:pPr>
      <w:pStyle w:val="TDocCover05Header-Footer"/>
    </w:pPr>
    <w:r>
      <w:t xml:space="preserve">Cal State </w:t>
    </w:r>
    <w:r w:rsidR="00692F3D">
      <w:t xml:space="preserve">LA </w:t>
    </w:r>
    <w:r w:rsidR="00032C00">
      <w:t>Indep</w:t>
    </w:r>
    <w:r w:rsidR="00692F3D">
      <w:t>endent Contractors</w:t>
    </w:r>
    <w:r w:rsidR="00820F6F">
      <w:t xml:space="preserve"> Guide</w:t>
    </w:r>
    <w:r>
      <w:tab/>
      <w:t>FINAL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E5451" w14:textId="77777777" w:rsidR="00E577EE" w:rsidRDefault="00E577EE">
    <w:pPr>
      <w:rPr>
        <w:color w:val="808080"/>
      </w:rPr>
    </w:pPr>
    <w:r>
      <w:rPr>
        <w:color w:val="808080"/>
      </w:rPr>
      <w:t>DOCUMENT TITLE</w:t>
    </w:r>
    <w:r>
      <w:rPr>
        <w:color w:val="808080"/>
      </w:rPr>
      <w:tab/>
      <w:t>DRAFT or FINALIZED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95CE8668"/>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AC98D3DC"/>
    <w:lvl w:ilvl="0">
      <w:start w:val="1"/>
      <w:numFmt w:val="bullet"/>
      <w:pStyle w:val="CFSHeading4"/>
      <w:lvlText w:val=""/>
      <w:lvlJc w:val="left"/>
      <w:pPr>
        <w:tabs>
          <w:tab w:val="num" w:pos="720"/>
        </w:tabs>
        <w:ind w:left="720" w:hanging="360"/>
      </w:pPr>
      <w:rPr>
        <w:rFonts w:ascii="Symbol" w:hAnsi="Symbol" w:hint="default"/>
      </w:rPr>
    </w:lvl>
  </w:abstractNum>
  <w:abstractNum w:abstractNumId="2" w15:restartNumberingAfterBreak="0">
    <w:nsid w:val="0690706D"/>
    <w:multiLevelType w:val="hybridMultilevel"/>
    <w:tmpl w:val="C8305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CB0CFE"/>
    <w:multiLevelType w:val="hybridMultilevel"/>
    <w:tmpl w:val="26725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AA1A24"/>
    <w:multiLevelType w:val="hybridMultilevel"/>
    <w:tmpl w:val="1B7CD6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0242D7"/>
    <w:multiLevelType w:val="hybridMultilevel"/>
    <w:tmpl w:val="D71CD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EC5162"/>
    <w:multiLevelType w:val="hybridMultilevel"/>
    <w:tmpl w:val="AD5E7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816207"/>
    <w:multiLevelType w:val="multilevel"/>
    <w:tmpl w:val="E864DBDE"/>
    <w:lvl w:ilvl="0">
      <w:start w:val="1"/>
      <w:numFmt w:val="bullet"/>
      <w:pStyle w:val="ListBulletWholeListIndented"/>
      <w:lvlText w:val=""/>
      <w:lvlJc w:val="left"/>
      <w:pPr>
        <w:ind w:left="1080" w:hanging="360"/>
      </w:pPr>
      <w:rPr>
        <w:rFonts w:ascii="Symbol" w:hAnsi="Symbol" w:hint="default"/>
      </w:rPr>
    </w:lvl>
    <w:lvl w:ilvl="1">
      <w:start w:val="1"/>
      <w:numFmt w:val="bullet"/>
      <w:lvlText w:val="-"/>
      <w:lvlJc w:val="left"/>
      <w:pPr>
        <w:ind w:left="1440" w:hanging="360"/>
      </w:pPr>
      <w:rPr>
        <w:rFonts w:ascii="Calibri" w:hAnsi="Calibr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Symbol" w:hAnsi="Symbol" w:hint="default"/>
      </w:rPr>
    </w:lvl>
    <w:lvl w:ilvl="7">
      <w:start w:val="1"/>
      <w:numFmt w:val="bullet"/>
      <w:lvlText w:val="o"/>
      <w:lvlJc w:val="left"/>
      <w:pPr>
        <w:ind w:left="3600" w:hanging="360"/>
      </w:pPr>
      <w:rPr>
        <w:rFonts w:ascii="Courier New" w:hAnsi="Courier New" w:cs="Courier New" w:hint="default"/>
      </w:rPr>
    </w:lvl>
    <w:lvl w:ilvl="8">
      <w:start w:val="1"/>
      <w:numFmt w:val="bullet"/>
      <w:lvlText w:val=""/>
      <w:lvlJc w:val="left"/>
      <w:pPr>
        <w:ind w:left="3960" w:hanging="360"/>
      </w:pPr>
      <w:rPr>
        <w:rFonts w:ascii="Wingdings" w:hAnsi="Wingdings" w:hint="default"/>
      </w:rPr>
    </w:lvl>
  </w:abstractNum>
  <w:abstractNum w:abstractNumId="8" w15:restartNumberingAfterBreak="0">
    <w:nsid w:val="185064B4"/>
    <w:multiLevelType w:val="hybridMultilevel"/>
    <w:tmpl w:val="1A5CB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0772EC"/>
    <w:multiLevelType w:val="multilevel"/>
    <w:tmpl w:val="E132D8EC"/>
    <w:lvl w:ilvl="0">
      <w:start w:val="1"/>
      <w:numFmt w:val="decimal"/>
      <w:pStyle w:val="ListNumberWholeListIndented"/>
      <w:lvlText w:val="%1."/>
      <w:lvlJc w:val="left"/>
      <w:pPr>
        <w:ind w:left="1080" w:hanging="360"/>
      </w:pPr>
      <w:rPr>
        <w:rFonts w:hint="default"/>
      </w:rPr>
    </w:lvl>
    <w:lvl w:ilvl="1">
      <w:start w:val="1"/>
      <w:numFmt w:val="upp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tabs>
          <w:tab w:val="num" w:pos="1800"/>
        </w:tabs>
        <w:ind w:left="1800" w:firstLine="0"/>
      </w:pPr>
      <w:rPr>
        <w:rFonts w:hint="default"/>
      </w:rPr>
    </w:lvl>
    <w:lvl w:ilvl="4">
      <w:start w:val="1"/>
      <w:numFmt w:val="lowerLetter"/>
      <w:lvlText w:val="(%5)"/>
      <w:lvlJc w:val="left"/>
      <w:pPr>
        <w:tabs>
          <w:tab w:val="num" w:pos="2160"/>
        </w:tabs>
        <w:ind w:left="2160" w:firstLine="0"/>
      </w:pPr>
      <w:rPr>
        <w:rFonts w:hint="default"/>
      </w:rPr>
    </w:lvl>
    <w:lvl w:ilvl="5">
      <w:start w:val="1"/>
      <w:numFmt w:val="lowerRoman"/>
      <w:lvlText w:val="(%6)"/>
      <w:lvlJc w:val="left"/>
      <w:pPr>
        <w:tabs>
          <w:tab w:val="num" w:pos="2520"/>
        </w:tabs>
        <w:ind w:left="2520" w:firstLine="0"/>
      </w:pPr>
      <w:rPr>
        <w:rFonts w:hint="default"/>
      </w:rPr>
    </w:lvl>
    <w:lvl w:ilvl="6">
      <w:start w:val="1"/>
      <w:numFmt w:val="decimal"/>
      <w:lvlText w:val="%7."/>
      <w:lvlJc w:val="left"/>
      <w:pPr>
        <w:tabs>
          <w:tab w:val="num" w:pos="2880"/>
        </w:tabs>
        <w:ind w:left="2880" w:firstLine="0"/>
      </w:pPr>
      <w:rPr>
        <w:rFonts w:hint="default"/>
      </w:rPr>
    </w:lvl>
    <w:lvl w:ilvl="7">
      <w:start w:val="1"/>
      <w:numFmt w:val="lowerLetter"/>
      <w:lvlText w:val="%8."/>
      <w:lvlJc w:val="left"/>
      <w:pPr>
        <w:tabs>
          <w:tab w:val="num" w:pos="3240"/>
        </w:tabs>
        <w:ind w:left="3240" w:firstLine="0"/>
      </w:pPr>
      <w:rPr>
        <w:rFonts w:hint="default"/>
      </w:rPr>
    </w:lvl>
    <w:lvl w:ilvl="8">
      <w:start w:val="1"/>
      <w:numFmt w:val="lowerRoman"/>
      <w:lvlText w:val="%9."/>
      <w:lvlJc w:val="left"/>
      <w:pPr>
        <w:tabs>
          <w:tab w:val="num" w:pos="3600"/>
        </w:tabs>
        <w:ind w:left="3600" w:firstLine="0"/>
      </w:pPr>
      <w:rPr>
        <w:rFonts w:hint="default"/>
      </w:rPr>
    </w:lvl>
  </w:abstractNum>
  <w:abstractNum w:abstractNumId="10" w15:restartNumberingAfterBreak="0">
    <w:nsid w:val="1C692769"/>
    <w:multiLevelType w:val="hybridMultilevel"/>
    <w:tmpl w:val="ADFC1BCC"/>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EC16BB"/>
    <w:multiLevelType w:val="hybridMultilevel"/>
    <w:tmpl w:val="77A47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0658D0"/>
    <w:multiLevelType w:val="multilevel"/>
    <w:tmpl w:val="A6A0C9AC"/>
    <w:lvl w:ilvl="0">
      <w:start w:val="1"/>
      <w:numFmt w:val="decimal"/>
      <w:pStyle w:val="Table04NumberedList"/>
      <w:lvlText w:val="%1."/>
      <w:lvlJc w:val="left"/>
      <w:pPr>
        <w:tabs>
          <w:tab w:val="num" w:pos="-31680"/>
        </w:tabs>
        <w:ind w:left="317" w:hanging="317"/>
      </w:pPr>
      <w:rPr>
        <w:rFonts w:hint="default"/>
        <w:b w:val="0"/>
        <w:color w:val="auto"/>
      </w:rPr>
    </w:lvl>
    <w:lvl w:ilvl="1">
      <w:start w:val="1"/>
      <w:numFmt w:val="upperLetter"/>
      <w:lvlText w:val="%2."/>
      <w:lvlJc w:val="left"/>
      <w:pPr>
        <w:tabs>
          <w:tab w:val="num" w:pos="-31363"/>
        </w:tabs>
        <w:ind w:left="634" w:hanging="317"/>
      </w:pPr>
      <w:rPr>
        <w:rFonts w:hint="default"/>
      </w:rPr>
    </w:lvl>
    <w:lvl w:ilvl="2">
      <w:start w:val="1"/>
      <w:numFmt w:val="bullet"/>
      <w:lvlText w:val="-"/>
      <w:lvlJc w:val="left"/>
      <w:pPr>
        <w:tabs>
          <w:tab w:val="num" w:pos="-31046"/>
        </w:tabs>
        <w:ind w:left="951" w:hanging="317"/>
      </w:pPr>
      <w:rPr>
        <w:rFonts w:ascii="Calibri" w:hAnsi="Calibri" w:hint="default"/>
      </w:rPr>
    </w:lvl>
    <w:lvl w:ilvl="3">
      <w:start w:val="1"/>
      <w:numFmt w:val="decimal"/>
      <w:lvlText w:val="%4."/>
      <w:lvlJc w:val="left"/>
      <w:pPr>
        <w:tabs>
          <w:tab w:val="num" w:pos="-30729"/>
        </w:tabs>
        <w:ind w:left="1268" w:hanging="317"/>
      </w:pPr>
      <w:rPr>
        <w:rFonts w:hint="default"/>
      </w:rPr>
    </w:lvl>
    <w:lvl w:ilvl="4">
      <w:start w:val="1"/>
      <w:numFmt w:val="lowerLetter"/>
      <w:lvlText w:val="%5."/>
      <w:lvlJc w:val="left"/>
      <w:pPr>
        <w:tabs>
          <w:tab w:val="num" w:pos="-30412"/>
        </w:tabs>
        <w:ind w:left="1585" w:hanging="317"/>
      </w:pPr>
      <w:rPr>
        <w:rFonts w:hint="default"/>
      </w:rPr>
    </w:lvl>
    <w:lvl w:ilvl="5">
      <w:start w:val="1"/>
      <w:numFmt w:val="lowerRoman"/>
      <w:lvlText w:val="%6."/>
      <w:lvlJc w:val="right"/>
      <w:pPr>
        <w:tabs>
          <w:tab w:val="num" w:pos="-30095"/>
        </w:tabs>
        <w:ind w:left="1902" w:hanging="317"/>
      </w:pPr>
      <w:rPr>
        <w:rFonts w:hint="default"/>
      </w:rPr>
    </w:lvl>
    <w:lvl w:ilvl="6">
      <w:start w:val="1"/>
      <w:numFmt w:val="decimal"/>
      <w:lvlText w:val="%7."/>
      <w:lvlJc w:val="left"/>
      <w:pPr>
        <w:tabs>
          <w:tab w:val="num" w:pos="-29778"/>
        </w:tabs>
        <w:ind w:left="2219" w:hanging="317"/>
      </w:pPr>
      <w:rPr>
        <w:rFonts w:hint="default"/>
      </w:rPr>
    </w:lvl>
    <w:lvl w:ilvl="7">
      <w:start w:val="1"/>
      <w:numFmt w:val="lowerLetter"/>
      <w:lvlText w:val="%8."/>
      <w:lvlJc w:val="left"/>
      <w:pPr>
        <w:tabs>
          <w:tab w:val="num" w:pos="-29461"/>
        </w:tabs>
        <w:ind w:left="2536" w:hanging="317"/>
      </w:pPr>
      <w:rPr>
        <w:rFonts w:hint="default"/>
      </w:rPr>
    </w:lvl>
    <w:lvl w:ilvl="8">
      <w:start w:val="1"/>
      <w:numFmt w:val="lowerRoman"/>
      <w:lvlText w:val="%9."/>
      <w:lvlJc w:val="right"/>
      <w:pPr>
        <w:tabs>
          <w:tab w:val="num" w:pos="-29144"/>
        </w:tabs>
        <w:ind w:left="2853" w:hanging="317"/>
      </w:pPr>
      <w:rPr>
        <w:rFonts w:hint="default"/>
      </w:rPr>
    </w:lvl>
  </w:abstractNum>
  <w:abstractNum w:abstractNumId="13" w15:restartNumberingAfterBreak="0">
    <w:nsid w:val="1F665398"/>
    <w:multiLevelType w:val="hybridMultilevel"/>
    <w:tmpl w:val="7B920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44086F"/>
    <w:multiLevelType w:val="multilevel"/>
    <w:tmpl w:val="D35AA4EA"/>
    <w:lvl w:ilvl="0">
      <w:start w:val="1"/>
      <w:numFmt w:val="bullet"/>
      <w:pStyle w:val="Table03BulletedList"/>
      <w:lvlText w:val=""/>
      <w:lvlJc w:val="left"/>
      <w:pPr>
        <w:ind w:left="216" w:hanging="216"/>
      </w:pPr>
      <w:rPr>
        <w:rFonts w:ascii="Symbol" w:hAnsi="Symbol" w:hint="default"/>
        <w:color w:val="auto"/>
      </w:rPr>
    </w:lvl>
    <w:lvl w:ilvl="1">
      <w:start w:val="1"/>
      <w:numFmt w:val="bullet"/>
      <w:lvlText w:val="-"/>
      <w:lvlJc w:val="left"/>
      <w:pPr>
        <w:ind w:left="432" w:hanging="216"/>
      </w:pPr>
      <w:rPr>
        <w:rFonts w:ascii="Calibri" w:hAnsi="Calibri" w:hint="default"/>
      </w:rPr>
    </w:lvl>
    <w:lvl w:ilvl="2">
      <w:start w:val="1"/>
      <w:numFmt w:val="bullet"/>
      <w:lvlText w:val=""/>
      <w:lvlJc w:val="left"/>
      <w:pPr>
        <w:ind w:left="648" w:hanging="216"/>
      </w:pPr>
      <w:rPr>
        <w:rFonts w:ascii="Wingdings" w:hAnsi="Wingdings" w:hint="default"/>
      </w:rPr>
    </w:lvl>
    <w:lvl w:ilvl="3">
      <w:start w:val="1"/>
      <w:numFmt w:val="bullet"/>
      <w:lvlText w:val=""/>
      <w:lvlJc w:val="left"/>
      <w:pPr>
        <w:ind w:left="864" w:hanging="216"/>
      </w:pPr>
      <w:rPr>
        <w:rFonts w:ascii="Symbol" w:hAnsi="Symbol" w:hint="default"/>
      </w:rPr>
    </w:lvl>
    <w:lvl w:ilvl="4">
      <w:start w:val="1"/>
      <w:numFmt w:val="bullet"/>
      <w:lvlText w:val=""/>
      <w:lvlJc w:val="left"/>
      <w:pPr>
        <w:ind w:left="1080" w:hanging="216"/>
      </w:pPr>
      <w:rPr>
        <w:rFonts w:ascii="Symbol" w:hAnsi="Symbol" w:hint="default"/>
      </w:rPr>
    </w:lvl>
    <w:lvl w:ilvl="5">
      <w:start w:val="1"/>
      <w:numFmt w:val="bullet"/>
      <w:lvlText w:val=""/>
      <w:lvlJc w:val="left"/>
      <w:pPr>
        <w:ind w:left="1296" w:hanging="216"/>
      </w:pPr>
      <w:rPr>
        <w:rFonts w:ascii="Wingdings" w:hAnsi="Wingdings" w:hint="default"/>
      </w:rPr>
    </w:lvl>
    <w:lvl w:ilvl="6">
      <w:start w:val="1"/>
      <w:numFmt w:val="bullet"/>
      <w:lvlText w:val=""/>
      <w:lvlJc w:val="left"/>
      <w:pPr>
        <w:ind w:left="1512" w:hanging="216"/>
      </w:pPr>
      <w:rPr>
        <w:rFonts w:ascii="Wingdings" w:hAnsi="Wingdings" w:hint="default"/>
      </w:rPr>
    </w:lvl>
    <w:lvl w:ilvl="7">
      <w:start w:val="1"/>
      <w:numFmt w:val="bullet"/>
      <w:lvlText w:val=""/>
      <w:lvlJc w:val="left"/>
      <w:pPr>
        <w:ind w:left="1728" w:hanging="216"/>
      </w:pPr>
      <w:rPr>
        <w:rFonts w:ascii="Symbol" w:hAnsi="Symbol" w:hint="default"/>
      </w:rPr>
    </w:lvl>
    <w:lvl w:ilvl="8">
      <w:start w:val="1"/>
      <w:numFmt w:val="bullet"/>
      <w:lvlText w:val=""/>
      <w:lvlJc w:val="left"/>
      <w:pPr>
        <w:ind w:left="1944" w:hanging="216"/>
      </w:pPr>
      <w:rPr>
        <w:rFonts w:ascii="Symbol" w:hAnsi="Symbol" w:hint="default"/>
      </w:rPr>
    </w:lvl>
  </w:abstractNum>
  <w:abstractNum w:abstractNumId="15" w15:restartNumberingAfterBreak="0">
    <w:nsid w:val="27FE01D5"/>
    <w:multiLevelType w:val="hybridMultilevel"/>
    <w:tmpl w:val="F8E29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A96232"/>
    <w:multiLevelType w:val="hybridMultilevel"/>
    <w:tmpl w:val="B490A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231ED4"/>
    <w:multiLevelType w:val="hybridMultilevel"/>
    <w:tmpl w:val="54D609C0"/>
    <w:lvl w:ilvl="0" w:tplc="04090003">
      <w:start w:val="1"/>
      <w:numFmt w:val="bullet"/>
      <w:pStyle w:val="LBBulletedLis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D043193"/>
    <w:multiLevelType w:val="hybridMultilevel"/>
    <w:tmpl w:val="23CCD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E72AA7"/>
    <w:multiLevelType w:val="hybridMultilevel"/>
    <w:tmpl w:val="197AC5C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2620D5C"/>
    <w:multiLevelType w:val="hybridMultilevel"/>
    <w:tmpl w:val="975C1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F40539"/>
    <w:multiLevelType w:val="hybridMultilevel"/>
    <w:tmpl w:val="F71C8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9537C8"/>
    <w:multiLevelType w:val="hybridMultilevel"/>
    <w:tmpl w:val="64B4D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FC1FDA"/>
    <w:multiLevelType w:val="multilevel"/>
    <w:tmpl w:val="A7CE175E"/>
    <w:lvl w:ilvl="0">
      <w:start w:val="1"/>
      <w:numFmt w:val="decimal"/>
      <w:pStyle w:val="LBNumberedMultiLevelList"/>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2FA2F24"/>
    <w:multiLevelType w:val="multilevel"/>
    <w:tmpl w:val="DE5E7360"/>
    <w:lvl w:ilvl="0">
      <w:start w:val="1"/>
      <w:numFmt w:val="bullet"/>
      <w:pStyle w:val="ListBullet"/>
      <w:lvlText w:val=""/>
      <w:lvlJc w:val="left"/>
      <w:pPr>
        <w:ind w:left="360" w:hanging="360"/>
      </w:pPr>
      <w:rPr>
        <w:rFonts w:ascii="Symbol" w:hAnsi="Symbol" w:hint="default"/>
      </w:rPr>
    </w:lvl>
    <w:lvl w:ilvl="1">
      <w:start w:val="1"/>
      <w:numFmt w:val="bullet"/>
      <w:lvlText w:val="-"/>
      <w:lvlJc w:val="left"/>
      <w:pPr>
        <w:ind w:left="720" w:hanging="360"/>
      </w:pPr>
      <w:rPr>
        <w:rFonts w:ascii="Calibri" w:hAnsi="Calibr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1600CE1"/>
    <w:multiLevelType w:val="hybridMultilevel"/>
    <w:tmpl w:val="9B685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9305D6"/>
    <w:multiLevelType w:val="hybridMultilevel"/>
    <w:tmpl w:val="269C8758"/>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4CA022D"/>
    <w:multiLevelType w:val="multilevel"/>
    <w:tmpl w:val="DA381674"/>
    <w:lvl w:ilvl="0">
      <w:start w:val="1"/>
      <w:numFmt w:val="decimal"/>
      <w:pStyle w:val="CFSHeading2"/>
      <w:lvlText w:val="%1.0"/>
      <w:lvlJc w:val="left"/>
      <w:pPr>
        <w:ind w:left="720" w:hanging="720"/>
      </w:pPr>
      <w:rPr>
        <w:rFonts w:hint="default"/>
      </w:rPr>
    </w:lvl>
    <w:lvl w:ilvl="1">
      <w:start w:val="1"/>
      <w:numFmt w:val="decimal"/>
      <w:pStyle w:val="CFSHeading3"/>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56121A0"/>
    <w:multiLevelType w:val="hybridMultilevel"/>
    <w:tmpl w:val="68B20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F86307"/>
    <w:multiLevelType w:val="hybridMultilevel"/>
    <w:tmpl w:val="D3C26B2A"/>
    <w:lvl w:ilvl="0" w:tplc="CD142CB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A8353C"/>
    <w:multiLevelType w:val="hybridMultilevel"/>
    <w:tmpl w:val="08703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C517AF"/>
    <w:multiLevelType w:val="hybridMultilevel"/>
    <w:tmpl w:val="9E22192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A9726AB"/>
    <w:multiLevelType w:val="hybridMultilevel"/>
    <w:tmpl w:val="5A0ACC6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AFF29AF"/>
    <w:multiLevelType w:val="hybridMultilevel"/>
    <w:tmpl w:val="8EB06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F227B7"/>
    <w:multiLevelType w:val="hybridMultilevel"/>
    <w:tmpl w:val="F78A21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BE0875"/>
    <w:multiLevelType w:val="hybridMultilevel"/>
    <w:tmpl w:val="8E0CDA08"/>
    <w:lvl w:ilvl="0" w:tplc="03C4C75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372AE9"/>
    <w:multiLevelType w:val="multilevel"/>
    <w:tmpl w:val="D332BA36"/>
    <w:lvl w:ilvl="0">
      <w:start w:val="1"/>
      <w:numFmt w:val="decimal"/>
      <w:lvlText w:val="%1"/>
      <w:lvlJc w:val="left"/>
      <w:pPr>
        <w:ind w:left="552" w:hanging="552"/>
      </w:pPr>
      <w:rPr>
        <w:rFonts w:ascii="Arial" w:eastAsia="Calibri" w:hAnsi="Arial" w:cs="Times New Roman" w:hint="default"/>
        <w:color w:val="0000FF"/>
        <w:sz w:val="20"/>
        <w:u w:val="single"/>
      </w:rPr>
    </w:lvl>
    <w:lvl w:ilvl="1">
      <w:start w:val="1"/>
      <w:numFmt w:val="decimal"/>
      <w:lvlText w:val="%1.%2"/>
      <w:lvlJc w:val="left"/>
      <w:pPr>
        <w:ind w:left="552" w:hanging="552"/>
      </w:pPr>
      <w:rPr>
        <w:rFonts w:ascii="Arial" w:eastAsia="Calibri" w:hAnsi="Arial" w:cs="Times New Roman" w:hint="default"/>
        <w:color w:val="0000FF"/>
        <w:sz w:val="20"/>
        <w:u w:val="single"/>
      </w:rPr>
    </w:lvl>
    <w:lvl w:ilvl="2">
      <w:start w:val="1"/>
      <w:numFmt w:val="decimal"/>
      <w:lvlText w:val="%1.%2.%3"/>
      <w:lvlJc w:val="left"/>
      <w:pPr>
        <w:ind w:left="720" w:hanging="720"/>
      </w:pPr>
      <w:rPr>
        <w:rFonts w:ascii="Arial" w:eastAsia="Calibri" w:hAnsi="Arial" w:cs="Times New Roman" w:hint="default"/>
        <w:color w:val="0000FF"/>
        <w:sz w:val="20"/>
        <w:u w:val="single"/>
      </w:rPr>
    </w:lvl>
    <w:lvl w:ilvl="3">
      <w:start w:val="1"/>
      <w:numFmt w:val="decimal"/>
      <w:lvlText w:val="%1.%2.%3.%4"/>
      <w:lvlJc w:val="left"/>
      <w:pPr>
        <w:ind w:left="720" w:hanging="720"/>
      </w:pPr>
      <w:rPr>
        <w:rFonts w:ascii="Arial" w:eastAsia="Calibri" w:hAnsi="Arial" w:cs="Times New Roman" w:hint="default"/>
        <w:color w:val="0000FF"/>
        <w:sz w:val="20"/>
        <w:u w:val="single"/>
      </w:rPr>
    </w:lvl>
    <w:lvl w:ilvl="4">
      <w:start w:val="1"/>
      <w:numFmt w:val="decimal"/>
      <w:lvlText w:val="%1.%2.%3.%4.%5"/>
      <w:lvlJc w:val="left"/>
      <w:pPr>
        <w:ind w:left="1080" w:hanging="1080"/>
      </w:pPr>
      <w:rPr>
        <w:rFonts w:ascii="Arial" w:eastAsia="Calibri" w:hAnsi="Arial" w:cs="Times New Roman" w:hint="default"/>
        <w:color w:val="0000FF"/>
        <w:sz w:val="20"/>
        <w:u w:val="single"/>
      </w:rPr>
    </w:lvl>
    <w:lvl w:ilvl="5">
      <w:start w:val="1"/>
      <w:numFmt w:val="decimal"/>
      <w:lvlText w:val="%1.%2.%3.%4.%5.%6"/>
      <w:lvlJc w:val="left"/>
      <w:pPr>
        <w:ind w:left="1080" w:hanging="1080"/>
      </w:pPr>
      <w:rPr>
        <w:rFonts w:ascii="Arial" w:eastAsia="Calibri" w:hAnsi="Arial" w:cs="Times New Roman" w:hint="default"/>
        <w:color w:val="0000FF"/>
        <w:sz w:val="20"/>
        <w:u w:val="single"/>
      </w:rPr>
    </w:lvl>
    <w:lvl w:ilvl="6">
      <w:start w:val="1"/>
      <w:numFmt w:val="decimal"/>
      <w:lvlText w:val="%1.%2.%3.%4.%5.%6.%7"/>
      <w:lvlJc w:val="left"/>
      <w:pPr>
        <w:ind w:left="1440" w:hanging="1440"/>
      </w:pPr>
      <w:rPr>
        <w:rFonts w:ascii="Arial" w:eastAsia="Calibri" w:hAnsi="Arial" w:cs="Times New Roman" w:hint="default"/>
        <w:color w:val="0000FF"/>
        <w:sz w:val="20"/>
        <w:u w:val="single"/>
      </w:rPr>
    </w:lvl>
    <w:lvl w:ilvl="7">
      <w:start w:val="1"/>
      <w:numFmt w:val="decimal"/>
      <w:lvlText w:val="%1.%2.%3.%4.%5.%6.%7.%8"/>
      <w:lvlJc w:val="left"/>
      <w:pPr>
        <w:ind w:left="1440" w:hanging="1440"/>
      </w:pPr>
      <w:rPr>
        <w:rFonts w:ascii="Arial" w:eastAsia="Calibri" w:hAnsi="Arial" w:cs="Times New Roman" w:hint="default"/>
        <w:color w:val="0000FF"/>
        <w:sz w:val="20"/>
        <w:u w:val="single"/>
      </w:rPr>
    </w:lvl>
    <w:lvl w:ilvl="8">
      <w:start w:val="1"/>
      <w:numFmt w:val="decimal"/>
      <w:lvlText w:val="%1.%2.%3.%4.%5.%6.%7.%8.%9"/>
      <w:lvlJc w:val="left"/>
      <w:pPr>
        <w:ind w:left="1440" w:hanging="1440"/>
      </w:pPr>
      <w:rPr>
        <w:rFonts w:ascii="Arial" w:eastAsia="Calibri" w:hAnsi="Arial" w:cs="Times New Roman" w:hint="default"/>
        <w:color w:val="0000FF"/>
        <w:sz w:val="20"/>
        <w:u w:val="single"/>
      </w:rPr>
    </w:lvl>
  </w:abstractNum>
  <w:abstractNum w:abstractNumId="37" w15:restartNumberingAfterBreak="0">
    <w:nsid w:val="74B80DA8"/>
    <w:multiLevelType w:val="multilevel"/>
    <w:tmpl w:val="A282D716"/>
    <w:lvl w:ilvl="0">
      <w:start w:val="1"/>
      <w:numFmt w:val="decimal"/>
      <w:pStyle w:val="ListNumber"/>
      <w:lvlText w:val="%1."/>
      <w:lvlJc w:val="left"/>
      <w:pPr>
        <w:ind w:left="450" w:hanging="360"/>
      </w:pPr>
      <w:rPr>
        <w:rFonts w:hint="default"/>
      </w:rPr>
    </w:lvl>
    <w:lvl w:ilvl="1">
      <w:start w:val="1"/>
      <w:numFmt w:val="upperLetter"/>
      <w:lvlText w:val="%2."/>
      <w:lvlJc w:val="left"/>
      <w:pPr>
        <w:ind w:left="630" w:hanging="360"/>
      </w:pPr>
      <w:rPr>
        <w:rFonts w:hint="default"/>
      </w:rPr>
    </w:lvl>
    <w:lvl w:ilvl="2">
      <w:start w:val="1"/>
      <w:numFmt w:val="lowerRoman"/>
      <w:lvlText w:val="%3."/>
      <w:lvlJc w:val="left"/>
      <w:pPr>
        <w:ind w:left="990" w:hanging="360"/>
      </w:pPr>
      <w:rPr>
        <w:rFonts w:hint="default"/>
      </w:rPr>
    </w:lvl>
    <w:lvl w:ilvl="3">
      <w:start w:val="1"/>
      <w:numFmt w:val="decimal"/>
      <w:lvlText w:val="%4."/>
      <w:lvlJc w:val="left"/>
      <w:pPr>
        <w:ind w:left="1350" w:hanging="360"/>
      </w:pPr>
      <w:rPr>
        <w:rFonts w:hint="default"/>
      </w:rPr>
    </w:lvl>
    <w:lvl w:ilvl="4">
      <w:start w:val="1"/>
      <w:numFmt w:val="lowerLetter"/>
      <w:lvlText w:val="%5."/>
      <w:lvlJc w:val="left"/>
      <w:pPr>
        <w:ind w:left="1710" w:hanging="360"/>
      </w:pPr>
      <w:rPr>
        <w:rFonts w:hint="default"/>
      </w:rPr>
    </w:lvl>
    <w:lvl w:ilvl="5">
      <w:start w:val="1"/>
      <w:numFmt w:val="lowerRoman"/>
      <w:lvlText w:val="%6."/>
      <w:lvlJc w:val="right"/>
      <w:pPr>
        <w:ind w:left="2070" w:hanging="360"/>
      </w:pPr>
      <w:rPr>
        <w:rFonts w:hint="default"/>
      </w:rPr>
    </w:lvl>
    <w:lvl w:ilvl="6">
      <w:start w:val="1"/>
      <w:numFmt w:val="decimal"/>
      <w:lvlText w:val="%7."/>
      <w:lvlJc w:val="left"/>
      <w:pPr>
        <w:ind w:left="2430" w:hanging="360"/>
      </w:pPr>
      <w:rPr>
        <w:rFonts w:hint="default"/>
      </w:rPr>
    </w:lvl>
    <w:lvl w:ilvl="7">
      <w:start w:val="1"/>
      <w:numFmt w:val="lowerLetter"/>
      <w:lvlText w:val="%8."/>
      <w:lvlJc w:val="left"/>
      <w:pPr>
        <w:ind w:left="2790" w:hanging="360"/>
      </w:pPr>
      <w:rPr>
        <w:rFonts w:hint="default"/>
      </w:rPr>
    </w:lvl>
    <w:lvl w:ilvl="8">
      <w:start w:val="1"/>
      <w:numFmt w:val="lowerRoman"/>
      <w:lvlText w:val="%9."/>
      <w:lvlJc w:val="right"/>
      <w:pPr>
        <w:ind w:left="3150" w:hanging="360"/>
      </w:pPr>
      <w:rPr>
        <w:rFonts w:hint="default"/>
      </w:rPr>
    </w:lvl>
  </w:abstractNum>
  <w:abstractNum w:abstractNumId="38" w15:restartNumberingAfterBreak="0">
    <w:nsid w:val="76352D4D"/>
    <w:multiLevelType w:val="hybridMultilevel"/>
    <w:tmpl w:val="E074692E"/>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BB527D8"/>
    <w:multiLevelType w:val="hybridMultilevel"/>
    <w:tmpl w:val="7B5885F0"/>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832018655">
    <w:abstractNumId w:val="24"/>
  </w:num>
  <w:num w:numId="2" w16cid:durableId="1715694668">
    <w:abstractNumId w:val="7"/>
  </w:num>
  <w:num w:numId="3" w16cid:durableId="414595916">
    <w:abstractNumId w:val="14"/>
  </w:num>
  <w:num w:numId="4" w16cid:durableId="206255709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59372142">
    <w:abstractNumId w:val="12"/>
  </w:num>
  <w:num w:numId="6" w16cid:durableId="728381340">
    <w:abstractNumId w:val="1"/>
  </w:num>
  <w:num w:numId="7" w16cid:durableId="38750377">
    <w:abstractNumId w:val="0"/>
  </w:num>
  <w:num w:numId="8" w16cid:durableId="1135219037">
    <w:abstractNumId w:val="37"/>
  </w:num>
  <w:num w:numId="9" w16cid:durableId="1579096173">
    <w:abstractNumId w:val="17"/>
  </w:num>
  <w:num w:numId="10" w16cid:durableId="658309473">
    <w:abstractNumId w:val="27"/>
  </w:num>
  <w:num w:numId="11" w16cid:durableId="13113991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64225583">
    <w:abstractNumId w:val="4"/>
  </w:num>
  <w:num w:numId="13" w16cid:durableId="1135028779">
    <w:abstractNumId w:val="20"/>
  </w:num>
  <w:num w:numId="14" w16cid:durableId="2048800039">
    <w:abstractNumId w:val="2"/>
  </w:num>
  <w:num w:numId="15" w16cid:durableId="1229684565">
    <w:abstractNumId w:val="16"/>
  </w:num>
  <w:num w:numId="16" w16cid:durableId="1096944869">
    <w:abstractNumId w:val="15"/>
  </w:num>
  <w:num w:numId="17" w16cid:durableId="1299535273">
    <w:abstractNumId w:val="18"/>
  </w:num>
  <w:num w:numId="18" w16cid:durableId="2114593163">
    <w:abstractNumId w:val="28"/>
  </w:num>
  <w:num w:numId="19" w16cid:durableId="1248005635">
    <w:abstractNumId w:val="21"/>
  </w:num>
  <w:num w:numId="20" w16cid:durableId="990408721">
    <w:abstractNumId w:val="6"/>
  </w:num>
  <w:num w:numId="21" w16cid:durableId="1429764623">
    <w:abstractNumId w:val="22"/>
  </w:num>
  <w:num w:numId="22" w16cid:durableId="1148324579">
    <w:abstractNumId w:val="34"/>
  </w:num>
  <w:num w:numId="23" w16cid:durableId="125704760">
    <w:abstractNumId w:val="25"/>
  </w:num>
  <w:num w:numId="24" w16cid:durableId="1915385844">
    <w:abstractNumId w:val="5"/>
  </w:num>
  <w:num w:numId="25" w16cid:durableId="278491095">
    <w:abstractNumId w:val="29"/>
  </w:num>
  <w:num w:numId="26" w16cid:durableId="1447193220">
    <w:abstractNumId w:val="3"/>
  </w:num>
  <w:num w:numId="27" w16cid:durableId="1928151251">
    <w:abstractNumId w:val="11"/>
  </w:num>
  <w:num w:numId="28" w16cid:durableId="561018707">
    <w:abstractNumId w:val="10"/>
  </w:num>
  <w:num w:numId="29" w16cid:durableId="1996496008">
    <w:abstractNumId w:val="8"/>
  </w:num>
  <w:num w:numId="30" w16cid:durableId="1038242482">
    <w:abstractNumId w:val="30"/>
  </w:num>
  <w:num w:numId="31" w16cid:durableId="1323311314">
    <w:abstractNumId w:val="13"/>
  </w:num>
  <w:num w:numId="32" w16cid:durableId="1078014726">
    <w:abstractNumId w:val="33"/>
  </w:num>
  <w:num w:numId="33" w16cid:durableId="805009564">
    <w:abstractNumId w:val="35"/>
  </w:num>
  <w:num w:numId="34" w16cid:durableId="45573096">
    <w:abstractNumId w:val="19"/>
  </w:num>
  <w:num w:numId="35" w16cid:durableId="1504540775">
    <w:abstractNumId w:val="32"/>
  </w:num>
  <w:num w:numId="36" w16cid:durableId="882597878">
    <w:abstractNumId w:val="39"/>
  </w:num>
  <w:num w:numId="37" w16cid:durableId="1130516336">
    <w:abstractNumId w:val="31"/>
  </w:num>
  <w:num w:numId="38" w16cid:durableId="310062222">
    <w:abstractNumId w:val="38"/>
  </w:num>
  <w:num w:numId="39" w16cid:durableId="457725140">
    <w:abstractNumId w:val="26"/>
  </w:num>
  <w:num w:numId="40" w16cid:durableId="413671906">
    <w:abstractNumId w:val="3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NotTrackFormatting/>
  <w:defaultTabStop w:val="360"/>
  <w:noPunctuationKerning/>
  <w:characterSpacingControl w:val="doNotCompress"/>
  <w:hdrShapeDefaults>
    <o:shapedefaults v:ext="edit" spidmax="2050" fill="f" fillcolor="white" strokecolor="red">
      <v:fill color="white" on="f"/>
      <v:stroke color="red" weight="2pt"/>
      <o:colormru v:ext="edit" colors="#cc2112"/>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550"/>
    <w:rsid w:val="00003429"/>
    <w:rsid w:val="00003769"/>
    <w:rsid w:val="00003F4C"/>
    <w:rsid w:val="00004D53"/>
    <w:rsid w:val="0000598F"/>
    <w:rsid w:val="00011C85"/>
    <w:rsid w:val="000132D2"/>
    <w:rsid w:val="0001344D"/>
    <w:rsid w:val="00014D8B"/>
    <w:rsid w:val="0001714F"/>
    <w:rsid w:val="000175A9"/>
    <w:rsid w:val="00021F94"/>
    <w:rsid w:val="00022B6C"/>
    <w:rsid w:val="0002568C"/>
    <w:rsid w:val="000259F9"/>
    <w:rsid w:val="00025BD0"/>
    <w:rsid w:val="0002656D"/>
    <w:rsid w:val="00027921"/>
    <w:rsid w:val="00030A08"/>
    <w:rsid w:val="00030D46"/>
    <w:rsid w:val="00032A16"/>
    <w:rsid w:val="00032C00"/>
    <w:rsid w:val="000335EA"/>
    <w:rsid w:val="00033EDD"/>
    <w:rsid w:val="00034E96"/>
    <w:rsid w:val="00036FEA"/>
    <w:rsid w:val="000444E4"/>
    <w:rsid w:val="00047202"/>
    <w:rsid w:val="0005034C"/>
    <w:rsid w:val="00050AB8"/>
    <w:rsid w:val="00054592"/>
    <w:rsid w:val="000548D4"/>
    <w:rsid w:val="00054CE0"/>
    <w:rsid w:val="00054D3D"/>
    <w:rsid w:val="00056698"/>
    <w:rsid w:val="0005679A"/>
    <w:rsid w:val="00057E93"/>
    <w:rsid w:val="00060F9A"/>
    <w:rsid w:val="00062169"/>
    <w:rsid w:val="000653CC"/>
    <w:rsid w:val="00065AF0"/>
    <w:rsid w:val="00065DB5"/>
    <w:rsid w:val="00066F40"/>
    <w:rsid w:val="00071734"/>
    <w:rsid w:val="00073B71"/>
    <w:rsid w:val="00073C36"/>
    <w:rsid w:val="00074691"/>
    <w:rsid w:val="0007555B"/>
    <w:rsid w:val="000757B3"/>
    <w:rsid w:val="00075ADF"/>
    <w:rsid w:val="00075ECD"/>
    <w:rsid w:val="000760CC"/>
    <w:rsid w:val="0007658D"/>
    <w:rsid w:val="0007699F"/>
    <w:rsid w:val="000819AA"/>
    <w:rsid w:val="00082735"/>
    <w:rsid w:val="00083756"/>
    <w:rsid w:val="00083811"/>
    <w:rsid w:val="00084303"/>
    <w:rsid w:val="00085A08"/>
    <w:rsid w:val="000861F4"/>
    <w:rsid w:val="0008751D"/>
    <w:rsid w:val="000926AA"/>
    <w:rsid w:val="000934FE"/>
    <w:rsid w:val="00094615"/>
    <w:rsid w:val="000972E5"/>
    <w:rsid w:val="000976D9"/>
    <w:rsid w:val="000A011C"/>
    <w:rsid w:val="000A07A6"/>
    <w:rsid w:val="000A2B26"/>
    <w:rsid w:val="000A33E7"/>
    <w:rsid w:val="000A42A1"/>
    <w:rsid w:val="000A4D8B"/>
    <w:rsid w:val="000A7DF6"/>
    <w:rsid w:val="000B1895"/>
    <w:rsid w:val="000B6125"/>
    <w:rsid w:val="000B6D14"/>
    <w:rsid w:val="000C08A3"/>
    <w:rsid w:val="000C1E55"/>
    <w:rsid w:val="000C2CD7"/>
    <w:rsid w:val="000C3BB5"/>
    <w:rsid w:val="000C5693"/>
    <w:rsid w:val="000D1CFB"/>
    <w:rsid w:val="000D22E2"/>
    <w:rsid w:val="000D2A9A"/>
    <w:rsid w:val="000D2F85"/>
    <w:rsid w:val="000D62B0"/>
    <w:rsid w:val="000D6E6F"/>
    <w:rsid w:val="000D6E70"/>
    <w:rsid w:val="000E6099"/>
    <w:rsid w:val="000E7E5F"/>
    <w:rsid w:val="000F2C7D"/>
    <w:rsid w:val="000F35D5"/>
    <w:rsid w:val="000F3CD2"/>
    <w:rsid w:val="000F45B2"/>
    <w:rsid w:val="000F5D7C"/>
    <w:rsid w:val="000F7411"/>
    <w:rsid w:val="00102A39"/>
    <w:rsid w:val="00102DD6"/>
    <w:rsid w:val="00103B62"/>
    <w:rsid w:val="001112BE"/>
    <w:rsid w:val="00112F7E"/>
    <w:rsid w:val="00113149"/>
    <w:rsid w:val="001132F8"/>
    <w:rsid w:val="00114991"/>
    <w:rsid w:val="00115B3C"/>
    <w:rsid w:val="00115EB8"/>
    <w:rsid w:val="00116E57"/>
    <w:rsid w:val="00116F2A"/>
    <w:rsid w:val="00116FCB"/>
    <w:rsid w:val="00117162"/>
    <w:rsid w:val="001178B7"/>
    <w:rsid w:val="00117A63"/>
    <w:rsid w:val="001218DE"/>
    <w:rsid w:val="001227B6"/>
    <w:rsid w:val="00123584"/>
    <w:rsid w:val="00123C3D"/>
    <w:rsid w:val="00123E91"/>
    <w:rsid w:val="00126508"/>
    <w:rsid w:val="0012676E"/>
    <w:rsid w:val="001267BA"/>
    <w:rsid w:val="00127585"/>
    <w:rsid w:val="0013023E"/>
    <w:rsid w:val="0013169F"/>
    <w:rsid w:val="00132E5D"/>
    <w:rsid w:val="00132F04"/>
    <w:rsid w:val="00134FE9"/>
    <w:rsid w:val="001355DF"/>
    <w:rsid w:val="00141582"/>
    <w:rsid w:val="00143A6C"/>
    <w:rsid w:val="00144C37"/>
    <w:rsid w:val="00145603"/>
    <w:rsid w:val="001462DB"/>
    <w:rsid w:val="00147600"/>
    <w:rsid w:val="00147968"/>
    <w:rsid w:val="00150852"/>
    <w:rsid w:val="001510DD"/>
    <w:rsid w:val="001515BF"/>
    <w:rsid w:val="001526DB"/>
    <w:rsid w:val="00153EB1"/>
    <w:rsid w:val="001543A2"/>
    <w:rsid w:val="00156DF5"/>
    <w:rsid w:val="00156FDF"/>
    <w:rsid w:val="00157297"/>
    <w:rsid w:val="001611A4"/>
    <w:rsid w:val="00162709"/>
    <w:rsid w:val="0016324D"/>
    <w:rsid w:val="00165163"/>
    <w:rsid w:val="00165F8A"/>
    <w:rsid w:val="00166C10"/>
    <w:rsid w:val="0016760F"/>
    <w:rsid w:val="001703A2"/>
    <w:rsid w:val="0017077E"/>
    <w:rsid w:val="00170F5A"/>
    <w:rsid w:val="001737B5"/>
    <w:rsid w:val="00175E1D"/>
    <w:rsid w:val="00177D0A"/>
    <w:rsid w:val="001817B4"/>
    <w:rsid w:val="00181A06"/>
    <w:rsid w:val="00187CE5"/>
    <w:rsid w:val="001910AF"/>
    <w:rsid w:val="00191D28"/>
    <w:rsid w:val="00191F3E"/>
    <w:rsid w:val="00192338"/>
    <w:rsid w:val="00192ECB"/>
    <w:rsid w:val="001934EA"/>
    <w:rsid w:val="001939D3"/>
    <w:rsid w:val="00193C4E"/>
    <w:rsid w:val="00193C64"/>
    <w:rsid w:val="00193E30"/>
    <w:rsid w:val="00193F56"/>
    <w:rsid w:val="00194865"/>
    <w:rsid w:val="00194B2E"/>
    <w:rsid w:val="00195448"/>
    <w:rsid w:val="00196BA6"/>
    <w:rsid w:val="00196DCB"/>
    <w:rsid w:val="001A005C"/>
    <w:rsid w:val="001A0E80"/>
    <w:rsid w:val="001A0F41"/>
    <w:rsid w:val="001A3AA8"/>
    <w:rsid w:val="001A6A32"/>
    <w:rsid w:val="001B02D4"/>
    <w:rsid w:val="001B0785"/>
    <w:rsid w:val="001B0D33"/>
    <w:rsid w:val="001B32B3"/>
    <w:rsid w:val="001B6065"/>
    <w:rsid w:val="001B7865"/>
    <w:rsid w:val="001C10EF"/>
    <w:rsid w:val="001C2600"/>
    <w:rsid w:val="001C4671"/>
    <w:rsid w:val="001C46F5"/>
    <w:rsid w:val="001C5E66"/>
    <w:rsid w:val="001C695D"/>
    <w:rsid w:val="001C7571"/>
    <w:rsid w:val="001C79B5"/>
    <w:rsid w:val="001D08A7"/>
    <w:rsid w:val="001D0D76"/>
    <w:rsid w:val="001D136E"/>
    <w:rsid w:val="001D1662"/>
    <w:rsid w:val="001D1FF2"/>
    <w:rsid w:val="001D3264"/>
    <w:rsid w:val="001D34B3"/>
    <w:rsid w:val="001D39A4"/>
    <w:rsid w:val="001D4699"/>
    <w:rsid w:val="001D7AB4"/>
    <w:rsid w:val="001E002C"/>
    <w:rsid w:val="001E0373"/>
    <w:rsid w:val="001E27C4"/>
    <w:rsid w:val="001E2873"/>
    <w:rsid w:val="001E39EB"/>
    <w:rsid w:val="001E6738"/>
    <w:rsid w:val="001E7ED1"/>
    <w:rsid w:val="001F0245"/>
    <w:rsid w:val="001F2BCC"/>
    <w:rsid w:val="001F2E66"/>
    <w:rsid w:val="001F3038"/>
    <w:rsid w:val="001F7BAF"/>
    <w:rsid w:val="00205A51"/>
    <w:rsid w:val="00205CEE"/>
    <w:rsid w:val="00207050"/>
    <w:rsid w:val="002070D5"/>
    <w:rsid w:val="002102A3"/>
    <w:rsid w:val="00211ADC"/>
    <w:rsid w:val="00211E7B"/>
    <w:rsid w:val="00212D5D"/>
    <w:rsid w:val="00213F9D"/>
    <w:rsid w:val="00214E26"/>
    <w:rsid w:val="002204EC"/>
    <w:rsid w:val="002205F2"/>
    <w:rsid w:val="0022071B"/>
    <w:rsid w:val="00221C47"/>
    <w:rsid w:val="00221E76"/>
    <w:rsid w:val="002227F1"/>
    <w:rsid w:val="00223B75"/>
    <w:rsid w:val="00224F40"/>
    <w:rsid w:val="00226BE9"/>
    <w:rsid w:val="00230663"/>
    <w:rsid w:val="00230BDD"/>
    <w:rsid w:val="00232915"/>
    <w:rsid w:val="00233FBC"/>
    <w:rsid w:val="00234BC1"/>
    <w:rsid w:val="0023696F"/>
    <w:rsid w:val="00240214"/>
    <w:rsid w:val="00243174"/>
    <w:rsid w:val="00244700"/>
    <w:rsid w:val="002460CC"/>
    <w:rsid w:val="00246E90"/>
    <w:rsid w:val="00247A09"/>
    <w:rsid w:val="00253D11"/>
    <w:rsid w:val="002542A9"/>
    <w:rsid w:val="00257764"/>
    <w:rsid w:val="00257AB5"/>
    <w:rsid w:val="00257F76"/>
    <w:rsid w:val="00260C21"/>
    <w:rsid w:val="0026100D"/>
    <w:rsid w:val="00261A01"/>
    <w:rsid w:val="002627C8"/>
    <w:rsid w:val="00265770"/>
    <w:rsid w:val="002678A8"/>
    <w:rsid w:val="00267F5B"/>
    <w:rsid w:val="002709CA"/>
    <w:rsid w:val="00270AC0"/>
    <w:rsid w:val="00270BEB"/>
    <w:rsid w:val="00270C1C"/>
    <w:rsid w:val="00272547"/>
    <w:rsid w:val="00272559"/>
    <w:rsid w:val="00273A87"/>
    <w:rsid w:val="0027475F"/>
    <w:rsid w:val="00280FA3"/>
    <w:rsid w:val="00281E9D"/>
    <w:rsid w:val="00281F72"/>
    <w:rsid w:val="00285610"/>
    <w:rsid w:val="00286649"/>
    <w:rsid w:val="00286EDE"/>
    <w:rsid w:val="0028742E"/>
    <w:rsid w:val="00293BC3"/>
    <w:rsid w:val="0029597E"/>
    <w:rsid w:val="00295A55"/>
    <w:rsid w:val="002967B5"/>
    <w:rsid w:val="00297C57"/>
    <w:rsid w:val="002A1760"/>
    <w:rsid w:val="002A3016"/>
    <w:rsid w:val="002A407A"/>
    <w:rsid w:val="002A4833"/>
    <w:rsid w:val="002A4B98"/>
    <w:rsid w:val="002A73F1"/>
    <w:rsid w:val="002A74C8"/>
    <w:rsid w:val="002A7871"/>
    <w:rsid w:val="002A7A93"/>
    <w:rsid w:val="002B00BB"/>
    <w:rsid w:val="002B07F3"/>
    <w:rsid w:val="002B7C30"/>
    <w:rsid w:val="002C31C4"/>
    <w:rsid w:val="002D30E9"/>
    <w:rsid w:val="002D43E9"/>
    <w:rsid w:val="002D5601"/>
    <w:rsid w:val="002E0265"/>
    <w:rsid w:val="002E09B1"/>
    <w:rsid w:val="002E1031"/>
    <w:rsid w:val="002E273C"/>
    <w:rsid w:val="002E27B7"/>
    <w:rsid w:val="002E3513"/>
    <w:rsid w:val="002E4565"/>
    <w:rsid w:val="002E57CE"/>
    <w:rsid w:val="002E624E"/>
    <w:rsid w:val="002E78B6"/>
    <w:rsid w:val="002F274B"/>
    <w:rsid w:val="002F2F39"/>
    <w:rsid w:val="002F40BD"/>
    <w:rsid w:val="002F44C6"/>
    <w:rsid w:val="002F4B9A"/>
    <w:rsid w:val="002F5FA4"/>
    <w:rsid w:val="002F6BCF"/>
    <w:rsid w:val="002F710B"/>
    <w:rsid w:val="003005C5"/>
    <w:rsid w:val="00300A63"/>
    <w:rsid w:val="00302B7B"/>
    <w:rsid w:val="00303021"/>
    <w:rsid w:val="0030312F"/>
    <w:rsid w:val="003038DF"/>
    <w:rsid w:val="00304BD2"/>
    <w:rsid w:val="00306484"/>
    <w:rsid w:val="003077B6"/>
    <w:rsid w:val="00310059"/>
    <w:rsid w:val="00310D2A"/>
    <w:rsid w:val="0031173D"/>
    <w:rsid w:val="003123CA"/>
    <w:rsid w:val="00312CEA"/>
    <w:rsid w:val="00314E89"/>
    <w:rsid w:val="00314E8F"/>
    <w:rsid w:val="003154E2"/>
    <w:rsid w:val="00315AC1"/>
    <w:rsid w:val="003160D3"/>
    <w:rsid w:val="00316A8B"/>
    <w:rsid w:val="00317A76"/>
    <w:rsid w:val="00320631"/>
    <w:rsid w:val="00320F7A"/>
    <w:rsid w:val="00324301"/>
    <w:rsid w:val="00327F1F"/>
    <w:rsid w:val="00332B91"/>
    <w:rsid w:val="003348A8"/>
    <w:rsid w:val="003349D5"/>
    <w:rsid w:val="00335A15"/>
    <w:rsid w:val="00335CB0"/>
    <w:rsid w:val="00337D1B"/>
    <w:rsid w:val="003404D3"/>
    <w:rsid w:val="00340523"/>
    <w:rsid w:val="003409C8"/>
    <w:rsid w:val="0034183C"/>
    <w:rsid w:val="003436C9"/>
    <w:rsid w:val="00347080"/>
    <w:rsid w:val="00347A62"/>
    <w:rsid w:val="00350F8E"/>
    <w:rsid w:val="00352584"/>
    <w:rsid w:val="00352AC4"/>
    <w:rsid w:val="00353E71"/>
    <w:rsid w:val="00355025"/>
    <w:rsid w:val="00356815"/>
    <w:rsid w:val="00356B99"/>
    <w:rsid w:val="00356F99"/>
    <w:rsid w:val="00360EE5"/>
    <w:rsid w:val="00361E40"/>
    <w:rsid w:val="00362BDD"/>
    <w:rsid w:val="00363298"/>
    <w:rsid w:val="00364997"/>
    <w:rsid w:val="00364C79"/>
    <w:rsid w:val="00365537"/>
    <w:rsid w:val="00365CB7"/>
    <w:rsid w:val="00366771"/>
    <w:rsid w:val="00366ADE"/>
    <w:rsid w:val="00366F3A"/>
    <w:rsid w:val="00371E33"/>
    <w:rsid w:val="00373585"/>
    <w:rsid w:val="003762C8"/>
    <w:rsid w:val="003802AF"/>
    <w:rsid w:val="00380392"/>
    <w:rsid w:val="00381368"/>
    <w:rsid w:val="00381A99"/>
    <w:rsid w:val="00384118"/>
    <w:rsid w:val="00384820"/>
    <w:rsid w:val="00386048"/>
    <w:rsid w:val="00386C34"/>
    <w:rsid w:val="00387C24"/>
    <w:rsid w:val="00391897"/>
    <w:rsid w:val="003950E0"/>
    <w:rsid w:val="00395582"/>
    <w:rsid w:val="003956D4"/>
    <w:rsid w:val="00395A0A"/>
    <w:rsid w:val="003960F5"/>
    <w:rsid w:val="003966C9"/>
    <w:rsid w:val="00397BDF"/>
    <w:rsid w:val="00397CF2"/>
    <w:rsid w:val="00397D80"/>
    <w:rsid w:val="003A263E"/>
    <w:rsid w:val="003A2DD1"/>
    <w:rsid w:val="003A314F"/>
    <w:rsid w:val="003A557A"/>
    <w:rsid w:val="003A6E93"/>
    <w:rsid w:val="003B0E72"/>
    <w:rsid w:val="003B212C"/>
    <w:rsid w:val="003B29A3"/>
    <w:rsid w:val="003B3946"/>
    <w:rsid w:val="003B5FC3"/>
    <w:rsid w:val="003B6AD9"/>
    <w:rsid w:val="003C31EB"/>
    <w:rsid w:val="003C38FC"/>
    <w:rsid w:val="003C5480"/>
    <w:rsid w:val="003C6BA8"/>
    <w:rsid w:val="003D048C"/>
    <w:rsid w:val="003D0F6E"/>
    <w:rsid w:val="003D0FF9"/>
    <w:rsid w:val="003D5F48"/>
    <w:rsid w:val="003D6610"/>
    <w:rsid w:val="003D6DDB"/>
    <w:rsid w:val="003D6F0F"/>
    <w:rsid w:val="003D7828"/>
    <w:rsid w:val="003E05FB"/>
    <w:rsid w:val="003E0AA4"/>
    <w:rsid w:val="003E1166"/>
    <w:rsid w:val="003E289E"/>
    <w:rsid w:val="003E2BD1"/>
    <w:rsid w:val="003E3FF0"/>
    <w:rsid w:val="003F005E"/>
    <w:rsid w:val="003F36F1"/>
    <w:rsid w:val="003F62D3"/>
    <w:rsid w:val="003F7148"/>
    <w:rsid w:val="00401EA0"/>
    <w:rsid w:val="00401F56"/>
    <w:rsid w:val="0040270D"/>
    <w:rsid w:val="00402A4D"/>
    <w:rsid w:val="004055A8"/>
    <w:rsid w:val="00414D8C"/>
    <w:rsid w:val="00414F5B"/>
    <w:rsid w:val="0041703F"/>
    <w:rsid w:val="00417147"/>
    <w:rsid w:val="004173D7"/>
    <w:rsid w:val="0041776C"/>
    <w:rsid w:val="00420A18"/>
    <w:rsid w:val="00420F26"/>
    <w:rsid w:val="00420FD8"/>
    <w:rsid w:val="004213FC"/>
    <w:rsid w:val="0042188C"/>
    <w:rsid w:val="0042272A"/>
    <w:rsid w:val="0042353B"/>
    <w:rsid w:val="004248DC"/>
    <w:rsid w:val="00425254"/>
    <w:rsid w:val="004256DB"/>
    <w:rsid w:val="004272A1"/>
    <w:rsid w:val="004318E6"/>
    <w:rsid w:val="004331CB"/>
    <w:rsid w:val="004339D2"/>
    <w:rsid w:val="00433A86"/>
    <w:rsid w:val="004345BC"/>
    <w:rsid w:val="00434B78"/>
    <w:rsid w:val="00435A42"/>
    <w:rsid w:val="0043620B"/>
    <w:rsid w:val="00437018"/>
    <w:rsid w:val="00437170"/>
    <w:rsid w:val="00437C30"/>
    <w:rsid w:val="00442041"/>
    <w:rsid w:val="00443C9F"/>
    <w:rsid w:val="00445389"/>
    <w:rsid w:val="00445598"/>
    <w:rsid w:val="00446AFC"/>
    <w:rsid w:val="00450436"/>
    <w:rsid w:val="00451F6E"/>
    <w:rsid w:val="00452D38"/>
    <w:rsid w:val="00455F83"/>
    <w:rsid w:val="00457294"/>
    <w:rsid w:val="00457924"/>
    <w:rsid w:val="00457E98"/>
    <w:rsid w:val="0046171F"/>
    <w:rsid w:val="00463059"/>
    <w:rsid w:val="00463C27"/>
    <w:rsid w:val="00463E03"/>
    <w:rsid w:val="00464BD7"/>
    <w:rsid w:val="00466759"/>
    <w:rsid w:val="00467CA1"/>
    <w:rsid w:val="00467D08"/>
    <w:rsid w:val="004738D8"/>
    <w:rsid w:val="00473EF9"/>
    <w:rsid w:val="00474A89"/>
    <w:rsid w:val="00476163"/>
    <w:rsid w:val="00477ADF"/>
    <w:rsid w:val="00480BBD"/>
    <w:rsid w:val="0048299A"/>
    <w:rsid w:val="00482FA8"/>
    <w:rsid w:val="004847EE"/>
    <w:rsid w:val="004859E4"/>
    <w:rsid w:val="00486274"/>
    <w:rsid w:val="004938C1"/>
    <w:rsid w:val="00494F46"/>
    <w:rsid w:val="00496D9D"/>
    <w:rsid w:val="004972D1"/>
    <w:rsid w:val="0049789C"/>
    <w:rsid w:val="004A0E2F"/>
    <w:rsid w:val="004A335A"/>
    <w:rsid w:val="004A610F"/>
    <w:rsid w:val="004A6E17"/>
    <w:rsid w:val="004B1937"/>
    <w:rsid w:val="004B240D"/>
    <w:rsid w:val="004B283B"/>
    <w:rsid w:val="004B3A85"/>
    <w:rsid w:val="004B4BE1"/>
    <w:rsid w:val="004B56FE"/>
    <w:rsid w:val="004B5952"/>
    <w:rsid w:val="004B5BEC"/>
    <w:rsid w:val="004B6806"/>
    <w:rsid w:val="004B6EF6"/>
    <w:rsid w:val="004C3C88"/>
    <w:rsid w:val="004C4FA7"/>
    <w:rsid w:val="004C7D06"/>
    <w:rsid w:val="004D15C1"/>
    <w:rsid w:val="004D2E57"/>
    <w:rsid w:val="004D5B89"/>
    <w:rsid w:val="004D72CB"/>
    <w:rsid w:val="004D7C8F"/>
    <w:rsid w:val="004E05AF"/>
    <w:rsid w:val="004E3296"/>
    <w:rsid w:val="004E4429"/>
    <w:rsid w:val="004F4524"/>
    <w:rsid w:val="004F5D32"/>
    <w:rsid w:val="004F604D"/>
    <w:rsid w:val="004F62A4"/>
    <w:rsid w:val="004F7633"/>
    <w:rsid w:val="00500EC4"/>
    <w:rsid w:val="005010B3"/>
    <w:rsid w:val="00503BFE"/>
    <w:rsid w:val="005060BF"/>
    <w:rsid w:val="005060F9"/>
    <w:rsid w:val="00506334"/>
    <w:rsid w:val="005067D6"/>
    <w:rsid w:val="00506BB0"/>
    <w:rsid w:val="00507750"/>
    <w:rsid w:val="005078E8"/>
    <w:rsid w:val="005106EE"/>
    <w:rsid w:val="00511970"/>
    <w:rsid w:val="00512813"/>
    <w:rsid w:val="00514549"/>
    <w:rsid w:val="00515813"/>
    <w:rsid w:val="0051606A"/>
    <w:rsid w:val="005160F3"/>
    <w:rsid w:val="005172C1"/>
    <w:rsid w:val="0051737D"/>
    <w:rsid w:val="005254B1"/>
    <w:rsid w:val="00526551"/>
    <w:rsid w:val="00531059"/>
    <w:rsid w:val="0053280E"/>
    <w:rsid w:val="0053424E"/>
    <w:rsid w:val="005364C9"/>
    <w:rsid w:val="00541FBE"/>
    <w:rsid w:val="00542BDA"/>
    <w:rsid w:val="00542C31"/>
    <w:rsid w:val="00544097"/>
    <w:rsid w:val="00545C19"/>
    <w:rsid w:val="00547671"/>
    <w:rsid w:val="00553180"/>
    <w:rsid w:val="005531F3"/>
    <w:rsid w:val="00553297"/>
    <w:rsid w:val="00555033"/>
    <w:rsid w:val="00556DDC"/>
    <w:rsid w:val="00560399"/>
    <w:rsid w:val="00560A3A"/>
    <w:rsid w:val="00563D10"/>
    <w:rsid w:val="00564619"/>
    <w:rsid w:val="00564FA3"/>
    <w:rsid w:val="00566213"/>
    <w:rsid w:val="00566C3A"/>
    <w:rsid w:val="00567361"/>
    <w:rsid w:val="00570399"/>
    <w:rsid w:val="005708C3"/>
    <w:rsid w:val="005714E1"/>
    <w:rsid w:val="00572565"/>
    <w:rsid w:val="00573642"/>
    <w:rsid w:val="00573C60"/>
    <w:rsid w:val="005740FD"/>
    <w:rsid w:val="00576C4A"/>
    <w:rsid w:val="00577C42"/>
    <w:rsid w:val="00580858"/>
    <w:rsid w:val="00580C3C"/>
    <w:rsid w:val="00581525"/>
    <w:rsid w:val="00581D06"/>
    <w:rsid w:val="005833B8"/>
    <w:rsid w:val="005837E8"/>
    <w:rsid w:val="00583FF6"/>
    <w:rsid w:val="0058524C"/>
    <w:rsid w:val="0058540B"/>
    <w:rsid w:val="00585B81"/>
    <w:rsid w:val="00586A10"/>
    <w:rsid w:val="00594B57"/>
    <w:rsid w:val="00595E32"/>
    <w:rsid w:val="005962D9"/>
    <w:rsid w:val="005A01AD"/>
    <w:rsid w:val="005A14FC"/>
    <w:rsid w:val="005A27A3"/>
    <w:rsid w:val="005A4E43"/>
    <w:rsid w:val="005A5EED"/>
    <w:rsid w:val="005A69CA"/>
    <w:rsid w:val="005B0019"/>
    <w:rsid w:val="005B06B5"/>
    <w:rsid w:val="005B1681"/>
    <w:rsid w:val="005B227D"/>
    <w:rsid w:val="005B50FD"/>
    <w:rsid w:val="005B791E"/>
    <w:rsid w:val="005B79E7"/>
    <w:rsid w:val="005C2421"/>
    <w:rsid w:val="005C3853"/>
    <w:rsid w:val="005C432A"/>
    <w:rsid w:val="005C476A"/>
    <w:rsid w:val="005C6436"/>
    <w:rsid w:val="005C6FB7"/>
    <w:rsid w:val="005D3763"/>
    <w:rsid w:val="005D52F9"/>
    <w:rsid w:val="005D5934"/>
    <w:rsid w:val="005D5D29"/>
    <w:rsid w:val="005E0416"/>
    <w:rsid w:val="005E2C1D"/>
    <w:rsid w:val="005E5EF2"/>
    <w:rsid w:val="005E617D"/>
    <w:rsid w:val="005F1899"/>
    <w:rsid w:val="005F1FD5"/>
    <w:rsid w:val="005F3BC2"/>
    <w:rsid w:val="005F3DBD"/>
    <w:rsid w:val="005F5838"/>
    <w:rsid w:val="005F64DE"/>
    <w:rsid w:val="005F697B"/>
    <w:rsid w:val="0060028D"/>
    <w:rsid w:val="00600B5E"/>
    <w:rsid w:val="00603300"/>
    <w:rsid w:val="00604382"/>
    <w:rsid w:val="00604954"/>
    <w:rsid w:val="00606E17"/>
    <w:rsid w:val="00606E8C"/>
    <w:rsid w:val="00611AF8"/>
    <w:rsid w:val="00612B31"/>
    <w:rsid w:val="006134CF"/>
    <w:rsid w:val="00613849"/>
    <w:rsid w:val="00613A84"/>
    <w:rsid w:val="006142FD"/>
    <w:rsid w:val="0061442A"/>
    <w:rsid w:val="00615A30"/>
    <w:rsid w:val="00616B8E"/>
    <w:rsid w:val="00620201"/>
    <w:rsid w:val="006203F1"/>
    <w:rsid w:val="0062066C"/>
    <w:rsid w:val="006222CE"/>
    <w:rsid w:val="006241EB"/>
    <w:rsid w:val="00626A7F"/>
    <w:rsid w:val="00626CC7"/>
    <w:rsid w:val="00630C50"/>
    <w:rsid w:val="0063266C"/>
    <w:rsid w:val="00632CD6"/>
    <w:rsid w:val="0063325F"/>
    <w:rsid w:val="006341E2"/>
    <w:rsid w:val="006343A3"/>
    <w:rsid w:val="006358AD"/>
    <w:rsid w:val="00636B6C"/>
    <w:rsid w:val="0064013C"/>
    <w:rsid w:val="0064095E"/>
    <w:rsid w:val="00641793"/>
    <w:rsid w:val="0064342F"/>
    <w:rsid w:val="006444EB"/>
    <w:rsid w:val="00647704"/>
    <w:rsid w:val="00647864"/>
    <w:rsid w:val="00647E72"/>
    <w:rsid w:val="00650DBD"/>
    <w:rsid w:val="006520B2"/>
    <w:rsid w:val="0065251D"/>
    <w:rsid w:val="0065391C"/>
    <w:rsid w:val="00654F92"/>
    <w:rsid w:val="00655E85"/>
    <w:rsid w:val="00656947"/>
    <w:rsid w:val="0065704D"/>
    <w:rsid w:val="00657FCC"/>
    <w:rsid w:val="00660330"/>
    <w:rsid w:val="006606E2"/>
    <w:rsid w:val="00661D9B"/>
    <w:rsid w:val="00661DA5"/>
    <w:rsid w:val="00664C20"/>
    <w:rsid w:val="006650F0"/>
    <w:rsid w:val="0066676A"/>
    <w:rsid w:val="006673D8"/>
    <w:rsid w:val="0067034C"/>
    <w:rsid w:val="00671F59"/>
    <w:rsid w:val="0067205D"/>
    <w:rsid w:val="0067231F"/>
    <w:rsid w:val="006762E2"/>
    <w:rsid w:val="00680648"/>
    <w:rsid w:val="00681497"/>
    <w:rsid w:val="00682587"/>
    <w:rsid w:val="006832C3"/>
    <w:rsid w:val="006839EA"/>
    <w:rsid w:val="00684BA2"/>
    <w:rsid w:val="006853DA"/>
    <w:rsid w:val="0068545D"/>
    <w:rsid w:val="006872D5"/>
    <w:rsid w:val="00687631"/>
    <w:rsid w:val="00687D93"/>
    <w:rsid w:val="0069272E"/>
    <w:rsid w:val="00692C22"/>
    <w:rsid w:val="00692F3D"/>
    <w:rsid w:val="0069317D"/>
    <w:rsid w:val="0069533C"/>
    <w:rsid w:val="00695EE4"/>
    <w:rsid w:val="006A3583"/>
    <w:rsid w:val="006A4C54"/>
    <w:rsid w:val="006A76D9"/>
    <w:rsid w:val="006B12AC"/>
    <w:rsid w:val="006B2605"/>
    <w:rsid w:val="006B3708"/>
    <w:rsid w:val="006B50D8"/>
    <w:rsid w:val="006B521F"/>
    <w:rsid w:val="006B5794"/>
    <w:rsid w:val="006B6481"/>
    <w:rsid w:val="006B76B0"/>
    <w:rsid w:val="006C04CE"/>
    <w:rsid w:val="006C5798"/>
    <w:rsid w:val="006C638C"/>
    <w:rsid w:val="006C6F85"/>
    <w:rsid w:val="006C7AF7"/>
    <w:rsid w:val="006D02B7"/>
    <w:rsid w:val="006D115C"/>
    <w:rsid w:val="006D220B"/>
    <w:rsid w:val="006D26F8"/>
    <w:rsid w:val="006D2E1C"/>
    <w:rsid w:val="006D4B23"/>
    <w:rsid w:val="006D7A52"/>
    <w:rsid w:val="006D7D4E"/>
    <w:rsid w:val="006D7E0B"/>
    <w:rsid w:val="006E1345"/>
    <w:rsid w:val="006E2932"/>
    <w:rsid w:val="006E4DEE"/>
    <w:rsid w:val="006E7AA7"/>
    <w:rsid w:val="006F17F9"/>
    <w:rsid w:val="006F1C90"/>
    <w:rsid w:val="006F2730"/>
    <w:rsid w:val="006F2AFA"/>
    <w:rsid w:val="006F344A"/>
    <w:rsid w:val="006F39BF"/>
    <w:rsid w:val="006F3CC0"/>
    <w:rsid w:val="006F47DE"/>
    <w:rsid w:val="006F4EA6"/>
    <w:rsid w:val="006F7C4A"/>
    <w:rsid w:val="006F7E2D"/>
    <w:rsid w:val="00700149"/>
    <w:rsid w:val="0070023E"/>
    <w:rsid w:val="00701CCB"/>
    <w:rsid w:val="007020FC"/>
    <w:rsid w:val="007050E1"/>
    <w:rsid w:val="007052B9"/>
    <w:rsid w:val="00707F4B"/>
    <w:rsid w:val="007129C6"/>
    <w:rsid w:val="00713130"/>
    <w:rsid w:val="00713507"/>
    <w:rsid w:val="007139DD"/>
    <w:rsid w:val="00716D01"/>
    <w:rsid w:val="0072244E"/>
    <w:rsid w:val="0072334B"/>
    <w:rsid w:val="0072543E"/>
    <w:rsid w:val="0072603C"/>
    <w:rsid w:val="00727E27"/>
    <w:rsid w:val="0073034E"/>
    <w:rsid w:val="00730C83"/>
    <w:rsid w:val="00731F0C"/>
    <w:rsid w:val="007337AE"/>
    <w:rsid w:val="00734B03"/>
    <w:rsid w:val="00734C86"/>
    <w:rsid w:val="00737267"/>
    <w:rsid w:val="00740622"/>
    <w:rsid w:val="00740A5E"/>
    <w:rsid w:val="0074218D"/>
    <w:rsid w:val="00743275"/>
    <w:rsid w:val="007479F0"/>
    <w:rsid w:val="00747EDF"/>
    <w:rsid w:val="007502EE"/>
    <w:rsid w:val="007507C6"/>
    <w:rsid w:val="007509F7"/>
    <w:rsid w:val="00750AAB"/>
    <w:rsid w:val="007513CD"/>
    <w:rsid w:val="00754584"/>
    <w:rsid w:val="00756684"/>
    <w:rsid w:val="007577AD"/>
    <w:rsid w:val="007618C1"/>
    <w:rsid w:val="00764B37"/>
    <w:rsid w:val="007678AF"/>
    <w:rsid w:val="00771450"/>
    <w:rsid w:val="00774CB1"/>
    <w:rsid w:val="0077511D"/>
    <w:rsid w:val="00775D5A"/>
    <w:rsid w:val="00777163"/>
    <w:rsid w:val="00777A90"/>
    <w:rsid w:val="007818B6"/>
    <w:rsid w:val="0078207F"/>
    <w:rsid w:val="0078248E"/>
    <w:rsid w:val="00784DB7"/>
    <w:rsid w:val="00785049"/>
    <w:rsid w:val="00785B2C"/>
    <w:rsid w:val="00786621"/>
    <w:rsid w:val="0079015B"/>
    <w:rsid w:val="00790918"/>
    <w:rsid w:val="00793F67"/>
    <w:rsid w:val="00794608"/>
    <w:rsid w:val="00794BFB"/>
    <w:rsid w:val="00794DF2"/>
    <w:rsid w:val="00795A28"/>
    <w:rsid w:val="00795D7E"/>
    <w:rsid w:val="00797C85"/>
    <w:rsid w:val="007A1CD5"/>
    <w:rsid w:val="007A2494"/>
    <w:rsid w:val="007A2584"/>
    <w:rsid w:val="007A27AE"/>
    <w:rsid w:val="007A2ECE"/>
    <w:rsid w:val="007A3775"/>
    <w:rsid w:val="007A38C9"/>
    <w:rsid w:val="007A3DB2"/>
    <w:rsid w:val="007A57B3"/>
    <w:rsid w:val="007A5D7C"/>
    <w:rsid w:val="007A7200"/>
    <w:rsid w:val="007A765D"/>
    <w:rsid w:val="007A7E7A"/>
    <w:rsid w:val="007B08E7"/>
    <w:rsid w:val="007B3602"/>
    <w:rsid w:val="007B363E"/>
    <w:rsid w:val="007B3C85"/>
    <w:rsid w:val="007B4528"/>
    <w:rsid w:val="007B6784"/>
    <w:rsid w:val="007B6AAF"/>
    <w:rsid w:val="007C0E55"/>
    <w:rsid w:val="007C1DAC"/>
    <w:rsid w:val="007C300F"/>
    <w:rsid w:val="007C385F"/>
    <w:rsid w:val="007C524B"/>
    <w:rsid w:val="007C6C16"/>
    <w:rsid w:val="007C6C73"/>
    <w:rsid w:val="007D2748"/>
    <w:rsid w:val="007D3F8F"/>
    <w:rsid w:val="007D5760"/>
    <w:rsid w:val="007D7111"/>
    <w:rsid w:val="007E129D"/>
    <w:rsid w:val="007E4556"/>
    <w:rsid w:val="007E4EDE"/>
    <w:rsid w:val="007E7A09"/>
    <w:rsid w:val="007F1442"/>
    <w:rsid w:val="007F1897"/>
    <w:rsid w:val="007F1C41"/>
    <w:rsid w:val="007F2C06"/>
    <w:rsid w:val="007F41DC"/>
    <w:rsid w:val="007F587E"/>
    <w:rsid w:val="007F59B7"/>
    <w:rsid w:val="007F6ECE"/>
    <w:rsid w:val="007F6FE5"/>
    <w:rsid w:val="007F7A29"/>
    <w:rsid w:val="007F7D50"/>
    <w:rsid w:val="00800364"/>
    <w:rsid w:val="00801639"/>
    <w:rsid w:val="0080228B"/>
    <w:rsid w:val="00802C95"/>
    <w:rsid w:val="0080374E"/>
    <w:rsid w:val="008040B7"/>
    <w:rsid w:val="008050B1"/>
    <w:rsid w:val="00806685"/>
    <w:rsid w:val="008068B4"/>
    <w:rsid w:val="00806DEB"/>
    <w:rsid w:val="00810DC6"/>
    <w:rsid w:val="00812015"/>
    <w:rsid w:val="00815265"/>
    <w:rsid w:val="00815849"/>
    <w:rsid w:val="00815DE4"/>
    <w:rsid w:val="00816092"/>
    <w:rsid w:val="00817F75"/>
    <w:rsid w:val="008204C6"/>
    <w:rsid w:val="00820F6F"/>
    <w:rsid w:val="00822A79"/>
    <w:rsid w:val="008239C4"/>
    <w:rsid w:val="008246EA"/>
    <w:rsid w:val="008261D3"/>
    <w:rsid w:val="008276A9"/>
    <w:rsid w:val="00830058"/>
    <w:rsid w:val="00832230"/>
    <w:rsid w:val="00832FE3"/>
    <w:rsid w:val="008331D5"/>
    <w:rsid w:val="00833B17"/>
    <w:rsid w:val="00834270"/>
    <w:rsid w:val="00834567"/>
    <w:rsid w:val="008348E5"/>
    <w:rsid w:val="00834F5C"/>
    <w:rsid w:val="008353CB"/>
    <w:rsid w:val="00835A6C"/>
    <w:rsid w:val="00840071"/>
    <w:rsid w:val="0084043D"/>
    <w:rsid w:val="008406BE"/>
    <w:rsid w:val="00841077"/>
    <w:rsid w:val="00842796"/>
    <w:rsid w:val="00843EE1"/>
    <w:rsid w:val="008446F6"/>
    <w:rsid w:val="00846F27"/>
    <w:rsid w:val="008500DA"/>
    <w:rsid w:val="00850579"/>
    <w:rsid w:val="00851A2B"/>
    <w:rsid w:val="00851B72"/>
    <w:rsid w:val="00851C12"/>
    <w:rsid w:val="00851DAE"/>
    <w:rsid w:val="008528C6"/>
    <w:rsid w:val="008532A0"/>
    <w:rsid w:val="008542BB"/>
    <w:rsid w:val="008558E4"/>
    <w:rsid w:val="00855AB7"/>
    <w:rsid w:val="00862031"/>
    <w:rsid w:val="00862169"/>
    <w:rsid w:val="00862D4E"/>
    <w:rsid w:val="00863414"/>
    <w:rsid w:val="00863F21"/>
    <w:rsid w:val="00864AE9"/>
    <w:rsid w:val="0086573C"/>
    <w:rsid w:val="00870235"/>
    <w:rsid w:val="00870601"/>
    <w:rsid w:val="00871102"/>
    <w:rsid w:val="00871385"/>
    <w:rsid w:val="00872D44"/>
    <w:rsid w:val="0087314C"/>
    <w:rsid w:val="0087345A"/>
    <w:rsid w:val="00876255"/>
    <w:rsid w:val="00876921"/>
    <w:rsid w:val="00877331"/>
    <w:rsid w:val="00877B7A"/>
    <w:rsid w:val="008805F4"/>
    <w:rsid w:val="00881427"/>
    <w:rsid w:val="00882A76"/>
    <w:rsid w:val="00883B16"/>
    <w:rsid w:val="00885366"/>
    <w:rsid w:val="0088555D"/>
    <w:rsid w:val="00885D92"/>
    <w:rsid w:val="0089012A"/>
    <w:rsid w:val="008905CC"/>
    <w:rsid w:val="00890EFD"/>
    <w:rsid w:val="00893929"/>
    <w:rsid w:val="00894191"/>
    <w:rsid w:val="00894B0D"/>
    <w:rsid w:val="008A05FE"/>
    <w:rsid w:val="008A087D"/>
    <w:rsid w:val="008A2126"/>
    <w:rsid w:val="008A39A8"/>
    <w:rsid w:val="008A4F26"/>
    <w:rsid w:val="008A624A"/>
    <w:rsid w:val="008A6B00"/>
    <w:rsid w:val="008A7A19"/>
    <w:rsid w:val="008B0334"/>
    <w:rsid w:val="008B0C44"/>
    <w:rsid w:val="008B15BC"/>
    <w:rsid w:val="008B2D53"/>
    <w:rsid w:val="008B4178"/>
    <w:rsid w:val="008B5D3E"/>
    <w:rsid w:val="008C152A"/>
    <w:rsid w:val="008C2B86"/>
    <w:rsid w:val="008C31FC"/>
    <w:rsid w:val="008C36F0"/>
    <w:rsid w:val="008C5062"/>
    <w:rsid w:val="008C51B4"/>
    <w:rsid w:val="008C52D0"/>
    <w:rsid w:val="008D28A0"/>
    <w:rsid w:val="008D2FF8"/>
    <w:rsid w:val="008D7239"/>
    <w:rsid w:val="008D7CA0"/>
    <w:rsid w:val="008E1F7D"/>
    <w:rsid w:val="008E265D"/>
    <w:rsid w:val="008E4E26"/>
    <w:rsid w:val="008E53AB"/>
    <w:rsid w:val="008E577C"/>
    <w:rsid w:val="008F0224"/>
    <w:rsid w:val="008F0346"/>
    <w:rsid w:val="008F0A44"/>
    <w:rsid w:val="008F1262"/>
    <w:rsid w:val="008F31E4"/>
    <w:rsid w:val="008F3620"/>
    <w:rsid w:val="008F3ABB"/>
    <w:rsid w:val="008F3F56"/>
    <w:rsid w:val="008F40B3"/>
    <w:rsid w:val="008F4FDF"/>
    <w:rsid w:val="008F658E"/>
    <w:rsid w:val="008F7EB5"/>
    <w:rsid w:val="009020BC"/>
    <w:rsid w:val="0090323A"/>
    <w:rsid w:val="00903240"/>
    <w:rsid w:val="009038CB"/>
    <w:rsid w:val="00903E26"/>
    <w:rsid w:val="009047DF"/>
    <w:rsid w:val="00906960"/>
    <w:rsid w:val="00906D9C"/>
    <w:rsid w:val="00910EED"/>
    <w:rsid w:val="00912E0E"/>
    <w:rsid w:val="009140C0"/>
    <w:rsid w:val="00914235"/>
    <w:rsid w:val="00915293"/>
    <w:rsid w:val="00915529"/>
    <w:rsid w:val="009179B4"/>
    <w:rsid w:val="009207D6"/>
    <w:rsid w:val="00921FB2"/>
    <w:rsid w:val="00922F90"/>
    <w:rsid w:val="00924317"/>
    <w:rsid w:val="009249A6"/>
    <w:rsid w:val="00924B12"/>
    <w:rsid w:val="009252CA"/>
    <w:rsid w:val="00925ECF"/>
    <w:rsid w:val="00926CA7"/>
    <w:rsid w:val="0092702D"/>
    <w:rsid w:val="0092780E"/>
    <w:rsid w:val="009278B6"/>
    <w:rsid w:val="0093084D"/>
    <w:rsid w:val="00933252"/>
    <w:rsid w:val="00934A71"/>
    <w:rsid w:val="00937DF0"/>
    <w:rsid w:val="00940036"/>
    <w:rsid w:val="009401AE"/>
    <w:rsid w:val="0094041B"/>
    <w:rsid w:val="009404B6"/>
    <w:rsid w:val="0094127C"/>
    <w:rsid w:val="009417B4"/>
    <w:rsid w:val="00943115"/>
    <w:rsid w:val="00945437"/>
    <w:rsid w:val="00945809"/>
    <w:rsid w:val="00945AAC"/>
    <w:rsid w:val="00947271"/>
    <w:rsid w:val="00947EEE"/>
    <w:rsid w:val="00951466"/>
    <w:rsid w:val="00951A50"/>
    <w:rsid w:val="00954D55"/>
    <w:rsid w:val="00955D1E"/>
    <w:rsid w:val="009568B3"/>
    <w:rsid w:val="00957DEC"/>
    <w:rsid w:val="009605F4"/>
    <w:rsid w:val="00960AE5"/>
    <w:rsid w:val="00961C8B"/>
    <w:rsid w:val="00961DE7"/>
    <w:rsid w:val="009622CB"/>
    <w:rsid w:val="00962425"/>
    <w:rsid w:val="0096695F"/>
    <w:rsid w:val="0097240A"/>
    <w:rsid w:val="0097513D"/>
    <w:rsid w:val="009766F6"/>
    <w:rsid w:val="00977929"/>
    <w:rsid w:val="00977A56"/>
    <w:rsid w:val="00977EF2"/>
    <w:rsid w:val="009827F5"/>
    <w:rsid w:val="009836DF"/>
    <w:rsid w:val="00985326"/>
    <w:rsid w:val="009861B1"/>
    <w:rsid w:val="009875D7"/>
    <w:rsid w:val="009879C8"/>
    <w:rsid w:val="00990A2E"/>
    <w:rsid w:val="009914CA"/>
    <w:rsid w:val="009921E5"/>
    <w:rsid w:val="00992338"/>
    <w:rsid w:val="00993463"/>
    <w:rsid w:val="009938EF"/>
    <w:rsid w:val="00993954"/>
    <w:rsid w:val="009939F8"/>
    <w:rsid w:val="00994F64"/>
    <w:rsid w:val="00995E44"/>
    <w:rsid w:val="009A08FE"/>
    <w:rsid w:val="009A223C"/>
    <w:rsid w:val="009A40C8"/>
    <w:rsid w:val="009A40CB"/>
    <w:rsid w:val="009A49A4"/>
    <w:rsid w:val="009A5943"/>
    <w:rsid w:val="009B0932"/>
    <w:rsid w:val="009B0983"/>
    <w:rsid w:val="009B0C94"/>
    <w:rsid w:val="009B1264"/>
    <w:rsid w:val="009B21CE"/>
    <w:rsid w:val="009B2A7D"/>
    <w:rsid w:val="009B2BDF"/>
    <w:rsid w:val="009B4607"/>
    <w:rsid w:val="009B76BD"/>
    <w:rsid w:val="009B7D0A"/>
    <w:rsid w:val="009C0071"/>
    <w:rsid w:val="009C0BBF"/>
    <w:rsid w:val="009C6E31"/>
    <w:rsid w:val="009C773F"/>
    <w:rsid w:val="009D03E4"/>
    <w:rsid w:val="009D0434"/>
    <w:rsid w:val="009D1F04"/>
    <w:rsid w:val="009D2610"/>
    <w:rsid w:val="009D26E0"/>
    <w:rsid w:val="009D49F7"/>
    <w:rsid w:val="009D79C8"/>
    <w:rsid w:val="009E177A"/>
    <w:rsid w:val="009E285C"/>
    <w:rsid w:val="009E2BA1"/>
    <w:rsid w:val="009E37B8"/>
    <w:rsid w:val="009F03EA"/>
    <w:rsid w:val="009F0B8E"/>
    <w:rsid w:val="009F1F28"/>
    <w:rsid w:val="009F68D3"/>
    <w:rsid w:val="009F6A5B"/>
    <w:rsid w:val="009F751C"/>
    <w:rsid w:val="00A026FA"/>
    <w:rsid w:val="00A0285C"/>
    <w:rsid w:val="00A02EAC"/>
    <w:rsid w:val="00A073C8"/>
    <w:rsid w:val="00A077C5"/>
    <w:rsid w:val="00A10E8C"/>
    <w:rsid w:val="00A1138C"/>
    <w:rsid w:val="00A1158E"/>
    <w:rsid w:val="00A124E3"/>
    <w:rsid w:val="00A1483D"/>
    <w:rsid w:val="00A15E27"/>
    <w:rsid w:val="00A160AF"/>
    <w:rsid w:val="00A16460"/>
    <w:rsid w:val="00A20707"/>
    <w:rsid w:val="00A20776"/>
    <w:rsid w:val="00A2094C"/>
    <w:rsid w:val="00A21294"/>
    <w:rsid w:val="00A21C07"/>
    <w:rsid w:val="00A22696"/>
    <w:rsid w:val="00A23CCF"/>
    <w:rsid w:val="00A24131"/>
    <w:rsid w:val="00A24AE0"/>
    <w:rsid w:val="00A2672E"/>
    <w:rsid w:val="00A27093"/>
    <w:rsid w:val="00A30CED"/>
    <w:rsid w:val="00A31217"/>
    <w:rsid w:val="00A32585"/>
    <w:rsid w:val="00A354FC"/>
    <w:rsid w:val="00A40E32"/>
    <w:rsid w:val="00A41A5D"/>
    <w:rsid w:val="00A44595"/>
    <w:rsid w:val="00A4531C"/>
    <w:rsid w:val="00A46373"/>
    <w:rsid w:val="00A4736F"/>
    <w:rsid w:val="00A51358"/>
    <w:rsid w:val="00A524BE"/>
    <w:rsid w:val="00A5391F"/>
    <w:rsid w:val="00A53A41"/>
    <w:rsid w:val="00A5773B"/>
    <w:rsid w:val="00A57752"/>
    <w:rsid w:val="00A5787D"/>
    <w:rsid w:val="00A578C0"/>
    <w:rsid w:val="00A607A1"/>
    <w:rsid w:val="00A61DEB"/>
    <w:rsid w:val="00A63F73"/>
    <w:rsid w:val="00A6576D"/>
    <w:rsid w:val="00A65DEE"/>
    <w:rsid w:val="00A6702C"/>
    <w:rsid w:val="00A67B93"/>
    <w:rsid w:val="00A67DA4"/>
    <w:rsid w:val="00A71921"/>
    <w:rsid w:val="00A72492"/>
    <w:rsid w:val="00A72A3E"/>
    <w:rsid w:val="00A72CEB"/>
    <w:rsid w:val="00A72FA5"/>
    <w:rsid w:val="00A74EDC"/>
    <w:rsid w:val="00A77004"/>
    <w:rsid w:val="00A80BFF"/>
    <w:rsid w:val="00A80CA3"/>
    <w:rsid w:val="00A83221"/>
    <w:rsid w:val="00A87C3E"/>
    <w:rsid w:val="00A90047"/>
    <w:rsid w:val="00A907A3"/>
    <w:rsid w:val="00A91169"/>
    <w:rsid w:val="00A914E6"/>
    <w:rsid w:val="00A91E59"/>
    <w:rsid w:val="00A92BEC"/>
    <w:rsid w:val="00A9448A"/>
    <w:rsid w:val="00A94AA2"/>
    <w:rsid w:val="00A94E94"/>
    <w:rsid w:val="00AA2329"/>
    <w:rsid w:val="00AA2D30"/>
    <w:rsid w:val="00AA2DC6"/>
    <w:rsid w:val="00AA3359"/>
    <w:rsid w:val="00AA36F8"/>
    <w:rsid w:val="00AA4800"/>
    <w:rsid w:val="00AB1181"/>
    <w:rsid w:val="00AB131D"/>
    <w:rsid w:val="00AB192A"/>
    <w:rsid w:val="00AB256A"/>
    <w:rsid w:val="00AB2984"/>
    <w:rsid w:val="00AB698A"/>
    <w:rsid w:val="00AB7CCA"/>
    <w:rsid w:val="00AB7CD6"/>
    <w:rsid w:val="00AC02EF"/>
    <w:rsid w:val="00AC0F9F"/>
    <w:rsid w:val="00AC101F"/>
    <w:rsid w:val="00AC1D12"/>
    <w:rsid w:val="00AC2D8E"/>
    <w:rsid w:val="00AC6223"/>
    <w:rsid w:val="00AD1201"/>
    <w:rsid w:val="00AD2691"/>
    <w:rsid w:val="00AD2CDE"/>
    <w:rsid w:val="00AD368A"/>
    <w:rsid w:val="00AD394A"/>
    <w:rsid w:val="00AD4547"/>
    <w:rsid w:val="00AD4A90"/>
    <w:rsid w:val="00AD4CAF"/>
    <w:rsid w:val="00AD6181"/>
    <w:rsid w:val="00AD658B"/>
    <w:rsid w:val="00AE3A3F"/>
    <w:rsid w:val="00AE3BB5"/>
    <w:rsid w:val="00AE42D1"/>
    <w:rsid w:val="00AE4BBD"/>
    <w:rsid w:val="00AE512A"/>
    <w:rsid w:val="00AE5748"/>
    <w:rsid w:val="00AE7C91"/>
    <w:rsid w:val="00AF04EF"/>
    <w:rsid w:val="00AF2853"/>
    <w:rsid w:val="00AF4081"/>
    <w:rsid w:val="00AF46D5"/>
    <w:rsid w:val="00AF47AC"/>
    <w:rsid w:val="00AF658C"/>
    <w:rsid w:val="00B00752"/>
    <w:rsid w:val="00B018BD"/>
    <w:rsid w:val="00B01F78"/>
    <w:rsid w:val="00B037A1"/>
    <w:rsid w:val="00B047A0"/>
    <w:rsid w:val="00B04CF7"/>
    <w:rsid w:val="00B06CD2"/>
    <w:rsid w:val="00B06E71"/>
    <w:rsid w:val="00B10A58"/>
    <w:rsid w:val="00B11A9E"/>
    <w:rsid w:val="00B12114"/>
    <w:rsid w:val="00B156FB"/>
    <w:rsid w:val="00B17B28"/>
    <w:rsid w:val="00B22925"/>
    <w:rsid w:val="00B30D9F"/>
    <w:rsid w:val="00B32D83"/>
    <w:rsid w:val="00B35C6D"/>
    <w:rsid w:val="00B37741"/>
    <w:rsid w:val="00B403F6"/>
    <w:rsid w:val="00B436CF"/>
    <w:rsid w:val="00B43B08"/>
    <w:rsid w:val="00B43E87"/>
    <w:rsid w:val="00B4470E"/>
    <w:rsid w:val="00B447B8"/>
    <w:rsid w:val="00B509CA"/>
    <w:rsid w:val="00B521EF"/>
    <w:rsid w:val="00B5253A"/>
    <w:rsid w:val="00B53C90"/>
    <w:rsid w:val="00B5624F"/>
    <w:rsid w:val="00B61AA7"/>
    <w:rsid w:val="00B61E47"/>
    <w:rsid w:val="00B63847"/>
    <w:rsid w:val="00B64782"/>
    <w:rsid w:val="00B65E09"/>
    <w:rsid w:val="00B66360"/>
    <w:rsid w:val="00B7043D"/>
    <w:rsid w:val="00B72D83"/>
    <w:rsid w:val="00B73775"/>
    <w:rsid w:val="00B759E7"/>
    <w:rsid w:val="00B76F6B"/>
    <w:rsid w:val="00B80337"/>
    <w:rsid w:val="00B803EF"/>
    <w:rsid w:val="00B82164"/>
    <w:rsid w:val="00B8245C"/>
    <w:rsid w:val="00B82E2E"/>
    <w:rsid w:val="00B83A55"/>
    <w:rsid w:val="00B84673"/>
    <w:rsid w:val="00B84F1A"/>
    <w:rsid w:val="00B869CB"/>
    <w:rsid w:val="00B905E8"/>
    <w:rsid w:val="00B90ED8"/>
    <w:rsid w:val="00B91A40"/>
    <w:rsid w:val="00B9349F"/>
    <w:rsid w:val="00B95B94"/>
    <w:rsid w:val="00BA18B2"/>
    <w:rsid w:val="00BA1A1E"/>
    <w:rsid w:val="00BA3060"/>
    <w:rsid w:val="00BA439B"/>
    <w:rsid w:val="00BA44ED"/>
    <w:rsid w:val="00BA496F"/>
    <w:rsid w:val="00BA4BF1"/>
    <w:rsid w:val="00BA5FD1"/>
    <w:rsid w:val="00BA67A1"/>
    <w:rsid w:val="00BA7EB2"/>
    <w:rsid w:val="00BB06BE"/>
    <w:rsid w:val="00BB0EF8"/>
    <w:rsid w:val="00BB3B2B"/>
    <w:rsid w:val="00BB6393"/>
    <w:rsid w:val="00BC0C4D"/>
    <w:rsid w:val="00BC0D7E"/>
    <w:rsid w:val="00BC0D9E"/>
    <w:rsid w:val="00BC3D9E"/>
    <w:rsid w:val="00BC5FCF"/>
    <w:rsid w:val="00BC6304"/>
    <w:rsid w:val="00BC6B6A"/>
    <w:rsid w:val="00BC6C0E"/>
    <w:rsid w:val="00BC6CAC"/>
    <w:rsid w:val="00BC73D4"/>
    <w:rsid w:val="00BD0079"/>
    <w:rsid w:val="00BD0F8D"/>
    <w:rsid w:val="00BD11DF"/>
    <w:rsid w:val="00BD19AC"/>
    <w:rsid w:val="00BD3BED"/>
    <w:rsid w:val="00BD4A3E"/>
    <w:rsid w:val="00BD5145"/>
    <w:rsid w:val="00BD6179"/>
    <w:rsid w:val="00BD6419"/>
    <w:rsid w:val="00BD72AF"/>
    <w:rsid w:val="00BD7340"/>
    <w:rsid w:val="00BE1C77"/>
    <w:rsid w:val="00BE2737"/>
    <w:rsid w:val="00BE3CAE"/>
    <w:rsid w:val="00BE402E"/>
    <w:rsid w:val="00BE603A"/>
    <w:rsid w:val="00BE64FC"/>
    <w:rsid w:val="00BE7146"/>
    <w:rsid w:val="00BF000E"/>
    <w:rsid w:val="00BF052B"/>
    <w:rsid w:val="00BF0C98"/>
    <w:rsid w:val="00BF0CB0"/>
    <w:rsid w:val="00BF1368"/>
    <w:rsid w:val="00BF1FDF"/>
    <w:rsid w:val="00BF2C9F"/>
    <w:rsid w:val="00BF33C1"/>
    <w:rsid w:val="00BF38A9"/>
    <w:rsid w:val="00BF405A"/>
    <w:rsid w:val="00BF46FE"/>
    <w:rsid w:val="00BF520C"/>
    <w:rsid w:val="00BF6ADE"/>
    <w:rsid w:val="00BF7DCE"/>
    <w:rsid w:val="00C01A79"/>
    <w:rsid w:val="00C0434C"/>
    <w:rsid w:val="00C0453A"/>
    <w:rsid w:val="00C04B8E"/>
    <w:rsid w:val="00C0596E"/>
    <w:rsid w:val="00C06AC7"/>
    <w:rsid w:val="00C114D5"/>
    <w:rsid w:val="00C1215A"/>
    <w:rsid w:val="00C13040"/>
    <w:rsid w:val="00C136B0"/>
    <w:rsid w:val="00C1500F"/>
    <w:rsid w:val="00C15C33"/>
    <w:rsid w:val="00C16BF2"/>
    <w:rsid w:val="00C17317"/>
    <w:rsid w:val="00C200BF"/>
    <w:rsid w:val="00C2061D"/>
    <w:rsid w:val="00C20E8E"/>
    <w:rsid w:val="00C2314C"/>
    <w:rsid w:val="00C23FF4"/>
    <w:rsid w:val="00C24F6D"/>
    <w:rsid w:val="00C25CD9"/>
    <w:rsid w:val="00C30100"/>
    <w:rsid w:val="00C305A2"/>
    <w:rsid w:val="00C323EC"/>
    <w:rsid w:val="00C33647"/>
    <w:rsid w:val="00C33E86"/>
    <w:rsid w:val="00C34595"/>
    <w:rsid w:val="00C40523"/>
    <w:rsid w:val="00C41888"/>
    <w:rsid w:val="00C42815"/>
    <w:rsid w:val="00C42FB1"/>
    <w:rsid w:val="00C43007"/>
    <w:rsid w:val="00C437D3"/>
    <w:rsid w:val="00C44873"/>
    <w:rsid w:val="00C45E55"/>
    <w:rsid w:val="00C462D3"/>
    <w:rsid w:val="00C46E68"/>
    <w:rsid w:val="00C46E91"/>
    <w:rsid w:val="00C471ED"/>
    <w:rsid w:val="00C505E5"/>
    <w:rsid w:val="00C51C64"/>
    <w:rsid w:val="00C53573"/>
    <w:rsid w:val="00C54AC4"/>
    <w:rsid w:val="00C55098"/>
    <w:rsid w:val="00C557D1"/>
    <w:rsid w:val="00C55E6E"/>
    <w:rsid w:val="00C56016"/>
    <w:rsid w:val="00C56D0B"/>
    <w:rsid w:val="00C56F18"/>
    <w:rsid w:val="00C61FA1"/>
    <w:rsid w:val="00C62A60"/>
    <w:rsid w:val="00C638F9"/>
    <w:rsid w:val="00C63C66"/>
    <w:rsid w:val="00C65AFA"/>
    <w:rsid w:val="00C65CA7"/>
    <w:rsid w:val="00C66674"/>
    <w:rsid w:val="00C6773B"/>
    <w:rsid w:val="00C67B9E"/>
    <w:rsid w:val="00C67BC2"/>
    <w:rsid w:val="00C70FBD"/>
    <w:rsid w:val="00C71CBE"/>
    <w:rsid w:val="00C71D0E"/>
    <w:rsid w:val="00C7208A"/>
    <w:rsid w:val="00C74ACC"/>
    <w:rsid w:val="00C7510A"/>
    <w:rsid w:val="00C75127"/>
    <w:rsid w:val="00C77BE9"/>
    <w:rsid w:val="00C80843"/>
    <w:rsid w:val="00C81085"/>
    <w:rsid w:val="00C8135E"/>
    <w:rsid w:val="00C82EDF"/>
    <w:rsid w:val="00C8381B"/>
    <w:rsid w:val="00C838C2"/>
    <w:rsid w:val="00C83961"/>
    <w:rsid w:val="00C83B90"/>
    <w:rsid w:val="00C83E3D"/>
    <w:rsid w:val="00C83E4A"/>
    <w:rsid w:val="00C870CB"/>
    <w:rsid w:val="00C902B7"/>
    <w:rsid w:val="00C904F1"/>
    <w:rsid w:val="00C91EEC"/>
    <w:rsid w:val="00C921AF"/>
    <w:rsid w:val="00C92B1B"/>
    <w:rsid w:val="00C93F99"/>
    <w:rsid w:val="00C96C55"/>
    <w:rsid w:val="00C97038"/>
    <w:rsid w:val="00CA0612"/>
    <w:rsid w:val="00CA081B"/>
    <w:rsid w:val="00CA0D99"/>
    <w:rsid w:val="00CA2018"/>
    <w:rsid w:val="00CA25FE"/>
    <w:rsid w:val="00CA2878"/>
    <w:rsid w:val="00CA3C84"/>
    <w:rsid w:val="00CA41C3"/>
    <w:rsid w:val="00CA4F7B"/>
    <w:rsid w:val="00CA5D3E"/>
    <w:rsid w:val="00CA6FED"/>
    <w:rsid w:val="00CA73B8"/>
    <w:rsid w:val="00CA7E28"/>
    <w:rsid w:val="00CB00C9"/>
    <w:rsid w:val="00CB0196"/>
    <w:rsid w:val="00CB05A4"/>
    <w:rsid w:val="00CB13D6"/>
    <w:rsid w:val="00CB491C"/>
    <w:rsid w:val="00CB4984"/>
    <w:rsid w:val="00CB7077"/>
    <w:rsid w:val="00CB7F44"/>
    <w:rsid w:val="00CC1907"/>
    <w:rsid w:val="00CC2B90"/>
    <w:rsid w:val="00CC30E7"/>
    <w:rsid w:val="00CC358D"/>
    <w:rsid w:val="00CC3CDE"/>
    <w:rsid w:val="00CC48A6"/>
    <w:rsid w:val="00CC4B30"/>
    <w:rsid w:val="00CC5EFA"/>
    <w:rsid w:val="00CD1182"/>
    <w:rsid w:val="00CD486A"/>
    <w:rsid w:val="00CD5C18"/>
    <w:rsid w:val="00CD7347"/>
    <w:rsid w:val="00CE2865"/>
    <w:rsid w:val="00CE4FCC"/>
    <w:rsid w:val="00CE5078"/>
    <w:rsid w:val="00CE59E4"/>
    <w:rsid w:val="00CE5B31"/>
    <w:rsid w:val="00CE6A5A"/>
    <w:rsid w:val="00CE75FE"/>
    <w:rsid w:val="00CF0C6B"/>
    <w:rsid w:val="00CF1578"/>
    <w:rsid w:val="00CF2B86"/>
    <w:rsid w:val="00CF55D0"/>
    <w:rsid w:val="00CF725F"/>
    <w:rsid w:val="00CF7486"/>
    <w:rsid w:val="00CF7D3E"/>
    <w:rsid w:val="00D0142D"/>
    <w:rsid w:val="00D0621F"/>
    <w:rsid w:val="00D10FFE"/>
    <w:rsid w:val="00D15B18"/>
    <w:rsid w:val="00D16513"/>
    <w:rsid w:val="00D1723C"/>
    <w:rsid w:val="00D20EA5"/>
    <w:rsid w:val="00D20F8E"/>
    <w:rsid w:val="00D222D6"/>
    <w:rsid w:val="00D22BA4"/>
    <w:rsid w:val="00D235B2"/>
    <w:rsid w:val="00D24FFB"/>
    <w:rsid w:val="00D2682C"/>
    <w:rsid w:val="00D26BB2"/>
    <w:rsid w:val="00D30550"/>
    <w:rsid w:val="00D307C6"/>
    <w:rsid w:val="00D309EE"/>
    <w:rsid w:val="00D30C0C"/>
    <w:rsid w:val="00D33C2C"/>
    <w:rsid w:val="00D33EFB"/>
    <w:rsid w:val="00D34555"/>
    <w:rsid w:val="00D346AA"/>
    <w:rsid w:val="00D34E66"/>
    <w:rsid w:val="00D3579D"/>
    <w:rsid w:val="00D36273"/>
    <w:rsid w:val="00D37D3E"/>
    <w:rsid w:val="00D408F3"/>
    <w:rsid w:val="00D41207"/>
    <w:rsid w:val="00D414E3"/>
    <w:rsid w:val="00D41FFE"/>
    <w:rsid w:val="00D434DD"/>
    <w:rsid w:val="00D43E3C"/>
    <w:rsid w:val="00D444C9"/>
    <w:rsid w:val="00D44DC1"/>
    <w:rsid w:val="00D4780C"/>
    <w:rsid w:val="00D50E50"/>
    <w:rsid w:val="00D51CDB"/>
    <w:rsid w:val="00D530EC"/>
    <w:rsid w:val="00D53CE2"/>
    <w:rsid w:val="00D5560B"/>
    <w:rsid w:val="00D55BA9"/>
    <w:rsid w:val="00D56FFC"/>
    <w:rsid w:val="00D6177C"/>
    <w:rsid w:val="00D621BF"/>
    <w:rsid w:val="00D63473"/>
    <w:rsid w:val="00D645F0"/>
    <w:rsid w:val="00D649ED"/>
    <w:rsid w:val="00D64CE5"/>
    <w:rsid w:val="00D65609"/>
    <w:rsid w:val="00D65F9D"/>
    <w:rsid w:val="00D66099"/>
    <w:rsid w:val="00D665DF"/>
    <w:rsid w:val="00D66DD4"/>
    <w:rsid w:val="00D7045A"/>
    <w:rsid w:val="00D7154F"/>
    <w:rsid w:val="00D75A07"/>
    <w:rsid w:val="00D76B57"/>
    <w:rsid w:val="00D77EFE"/>
    <w:rsid w:val="00D81BE7"/>
    <w:rsid w:val="00D82D20"/>
    <w:rsid w:val="00D83787"/>
    <w:rsid w:val="00D8567B"/>
    <w:rsid w:val="00D85E66"/>
    <w:rsid w:val="00D86449"/>
    <w:rsid w:val="00D86A23"/>
    <w:rsid w:val="00D87DB1"/>
    <w:rsid w:val="00D87F09"/>
    <w:rsid w:val="00D90338"/>
    <w:rsid w:val="00D91B96"/>
    <w:rsid w:val="00D9321E"/>
    <w:rsid w:val="00D93BA9"/>
    <w:rsid w:val="00D9712F"/>
    <w:rsid w:val="00DA0515"/>
    <w:rsid w:val="00DA064E"/>
    <w:rsid w:val="00DA1709"/>
    <w:rsid w:val="00DA21FF"/>
    <w:rsid w:val="00DA65F1"/>
    <w:rsid w:val="00DA6CCC"/>
    <w:rsid w:val="00DA759A"/>
    <w:rsid w:val="00DA7E86"/>
    <w:rsid w:val="00DB1CB4"/>
    <w:rsid w:val="00DB300E"/>
    <w:rsid w:val="00DB607F"/>
    <w:rsid w:val="00DB6E4D"/>
    <w:rsid w:val="00DC02E0"/>
    <w:rsid w:val="00DC1140"/>
    <w:rsid w:val="00DC1756"/>
    <w:rsid w:val="00DC1952"/>
    <w:rsid w:val="00DC322D"/>
    <w:rsid w:val="00DC35EB"/>
    <w:rsid w:val="00DC5A30"/>
    <w:rsid w:val="00DC7D18"/>
    <w:rsid w:val="00DC7EF4"/>
    <w:rsid w:val="00DD06C4"/>
    <w:rsid w:val="00DD1398"/>
    <w:rsid w:val="00DD1A59"/>
    <w:rsid w:val="00DD2508"/>
    <w:rsid w:val="00DD4824"/>
    <w:rsid w:val="00DD7788"/>
    <w:rsid w:val="00DE06E9"/>
    <w:rsid w:val="00DE09EA"/>
    <w:rsid w:val="00DE0C00"/>
    <w:rsid w:val="00DE226F"/>
    <w:rsid w:val="00DE22A2"/>
    <w:rsid w:val="00DE26D4"/>
    <w:rsid w:val="00DE26D7"/>
    <w:rsid w:val="00DE3FC0"/>
    <w:rsid w:val="00DE5EB0"/>
    <w:rsid w:val="00DE6B5F"/>
    <w:rsid w:val="00DE71F2"/>
    <w:rsid w:val="00DF038B"/>
    <w:rsid w:val="00DF04D5"/>
    <w:rsid w:val="00DF2E7F"/>
    <w:rsid w:val="00DF3E37"/>
    <w:rsid w:val="00DF4228"/>
    <w:rsid w:val="00DF7AF2"/>
    <w:rsid w:val="00E02247"/>
    <w:rsid w:val="00E0461B"/>
    <w:rsid w:val="00E05DA8"/>
    <w:rsid w:val="00E06C16"/>
    <w:rsid w:val="00E07DE5"/>
    <w:rsid w:val="00E10F94"/>
    <w:rsid w:val="00E1230D"/>
    <w:rsid w:val="00E137C1"/>
    <w:rsid w:val="00E13B14"/>
    <w:rsid w:val="00E13E83"/>
    <w:rsid w:val="00E14C1B"/>
    <w:rsid w:val="00E15085"/>
    <w:rsid w:val="00E16DAA"/>
    <w:rsid w:val="00E17B0B"/>
    <w:rsid w:val="00E20557"/>
    <w:rsid w:val="00E21AD4"/>
    <w:rsid w:val="00E226F9"/>
    <w:rsid w:val="00E24778"/>
    <w:rsid w:val="00E25EBF"/>
    <w:rsid w:val="00E25FB1"/>
    <w:rsid w:val="00E26383"/>
    <w:rsid w:val="00E27033"/>
    <w:rsid w:val="00E31874"/>
    <w:rsid w:val="00E32C70"/>
    <w:rsid w:val="00E341C7"/>
    <w:rsid w:val="00E42CF6"/>
    <w:rsid w:val="00E43C71"/>
    <w:rsid w:val="00E44E54"/>
    <w:rsid w:val="00E45465"/>
    <w:rsid w:val="00E45E98"/>
    <w:rsid w:val="00E45F4F"/>
    <w:rsid w:val="00E46685"/>
    <w:rsid w:val="00E47BE3"/>
    <w:rsid w:val="00E50014"/>
    <w:rsid w:val="00E53BE7"/>
    <w:rsid w:val="00E55481"/>
    <w:rsid w:val="00E56A0B"/>
    <w:rsid w:val="00E56C01"/>
    <w:rsid w:val="00E577EE"/>
    <w:rsid w:val="00E57F09"/>
    <w:rsid w:val="00E6167B"/>
    <w:rsid w:val="00E61BD6"/>
    <w:rsid w:val="00E645DF"/>
    <w:rsid w:val="00E645F8"/>
    <w:rsid w:val="00E647E7"/>
    <w:rsid w:val="00E65378"/>
    <w:rsid w:val="00E65689"/>
    <w:rsid w:val="00E664D5"/>
    <w:rsid w:val="00E67AD3"/>
    <w:rsid w:val="00E707C0"/>
    <w:rsid w:val="00E72042"/>
    <w:rsid w:val="00E75229"/>
    <w:rsid w:val="00E75D77"/>
    <w:rsid w:val="00E75E0C"/>
    <w:rsid w:val="00E7763D"/>
    <w:rsid w:val="00E80F00"/>
    <w:rsid w:val="00E81E0D"/>
    <w:rsid w:val="00E83244"/>
    <w:rsid w:val="00E833FF"/>
    <w:rsid w:val="00E83979"/>
    <w:rsid w:val="00E853A5"/>
    <w:rsid w:val="00E85FE7"/>
    <w:rsid w:val="00E85FF2"/>
    <w:rsid w:val="00E909D1"/>
    <w:rsid w:val="00E91A19"/>
    <w:rsid w:val="00E9228A"/>
    <w:rsid w:val="00E92872"/>
    <w:rsid w:val="00E95F7A"/>
    <w:rsid w:val="00E96CA0"/>
    <w:rsid w:val="00E96CAC"/>
    <w:rsid w:val="00EA08C1"/>
    <w:rsid w:val="00EA0BB6"/>
    <w:rsid w:val="00EA10D4"/>
    <w:rsid w:val="00EA1245"/>
    <w:rsid w:val="00EA2331"/>
    <w:rsid w:val="00EA3106"/>
    <w:rsid w:val="00EA3E7C"/>
    <w:rsid w:val="00EB0158"/>
    <w:rsid w:val="00EB1521"/>
    <w:rsid w:val="00EB1E4B"/>
    <w:rsid w:val="00EB2089"/>
    <w:rsid w:val="00EB4274"/>
    <w:rsid w:val="00EB65A8"/>
    <w:rsid w:val="00EB7E8D"/>
    <w:rsid w:val="00EC05D3"/>
    <w:rsid w:val="00EC18E1"/>
    <w:rsid w:val="00EC18E4"/>
    <w:rsid w:val="00EC1F2C"/>
    <w:rsid w:val="00EC3674"/>
    <w:rsid w:val="00EC3EE3"/>
    <w:rsid w:val="00EC70F1"/>
    <w:rsid w:val="00EC736E"/>
    <w:rsid w:val="00EC77AB"/>
    <w:rsid w:val="00ED30EB"/>
    <w:rsid w:val="00ED3725"/>
    <w:rsid w:val="00ED4608"/>
    <w:rsid w:val="00ED661B"/>
    <w:rsid w:val="00ED6ADD"/>
    <w:rsid w:val="00ED7EFD"/>
    <w:rsid w:val="00EE0856"/>
    <w:rsid w:val="00EE3C25"/>
    <w:rsid w:val="00EE4CE2"/>
    <w:rsid w:val="00EE51FA"/>
    <w:rsid w:val="00EE5BC9"/>
    <w:rsid w:val="00EE6929"/>
    <w:rsid w:val="00EF0390"/>
    <w:rsid w:val="00EF079A"/>
    <w:rsid w:val="00EF0BC0"/>
    <w:rsid w:val="00EF1343"/>
    <w:rsid w:val="00EF1A42"/>
    <w:rsid w:val="00EF2DB5"/>
    <w:rsid w:val="00EF3EE7"/>
    <w:rsid w:val="00EF4289"/>
    <w:rsid w:val="00EF4329"/>
    <w:rsid w:val="00EF6741"/>
    <w:rsid w:val="00F009C7"/>
    <w:rsid w:val="00F01B10"/>
    <w:rsid w:val="00F025C8"/>
    <w:rsid w:val="00F0349A"/>
    <w:rsid w:val="00F03B9C"/>
    <w:rsid w:val="00F05731"/>
    <w:rsid w:val="00F06196"/>
    <w:rsid w:val="00F06888"/>
    <w:rsid w:val="00F07272"/>
    <w:rsid w:val="00F10B86"/>
    <w:rsid w:val="00F13D80"/>
    <w:rsid w:val="00F147C1"/>
    <w:rsid w:val="00F164E8"/>
    <w:rsid w:val="00F165E8"/>
    <w:rsid w:val="00F169FF"/>
    <w:rsid w:val="00F17A1E"/>
    <w:rsid w:val="00F20C31"/>
    <w:rsid w:val="00F20ED5"/>
    <w:rsid w:val="00F2130F"/>
    <w:rsid w:val="00F22616"/>
    <w:rsid w:val="00F26C6B"/>
    <w:rsid w:val="00F26D7D"/>
    <w:rsid w:val="00F272A3"/>
    <w:rsid w:val="00F2749D"/>
    <w:rsid w:val="00F328BE"/>
    <w:rsid w:val="00F32F96"/>
    <w:rsid w:val="00F336EA"/>
    <w:rsid w:val="00F34704"/>
    <w:rsid w:val="00F348F1"/>
    <w:rsid w:val="00F35964"/>
    <w:rsid w:val="00F36CF5"/>
    <w:rsid w:val="00F404D8"/>
    <w:rsid w:val="00F42B1E"/>
    <w:rsid w:val="00F43167"/>
    <w:rsid w:val="00F438B2"/>
    <w:rsid w:val="00F44196"/>
    <w:rsid w:val="00F509F0"/>
    <w:rsid w:val="00F5180B"/>
    <w:rsid w:val="00F51E6A"/>
    <w:rsid w:val="00F526A5"/>
    <w:rsid w:val="00F53FBE"/>
    <w:rsid w:val="00F56343"/>
    <w:rsid w:val="00F56533"/>
    <w:rsid w:val="00F57CAC"/>
    <w:rsid w:val="00F60ABA"/>
    <w:rsid w:val="00F644AD"/>
    <w:rsid w:val="00F645B4"/>
    <w:rsid w:val="00F67929"/>
    <w:rsid w:val="00F67C0F"/>
    <w:rsid w:val="00F67CB8"/>
    <w:rsid w:val="00F70783"/>
    <w:rsid w:val="00F70A20"/>
    <w:rsid w:val="00F7224A"/>
    <w:rsid w:val="00F73A75"/>
    <w:rsid w:val="00F73D01"/>
    <w:rsid w:val="00F76832"/>
    <w:rsid w:val="00F77C04"/>
    <w:rsid w:val="00F8020A"/>
    <w:rsid w:val="00F8051C"/>
    <w:rsid w:val="00F81A7D"/>
    <w:rsid w:val="00F82305"/>
    <w:rsid w:val="00F82E94"/>
    <w:rsid w:val="00F8472D"/>
    <w:rsid w:val="00F85383"/>
    <w:rsid w:val="00F853D8"/>
    <w:rsid w:val="00F85608"/>
    <w:rsid w:val="00F87C1C"/>
    <w:rsid w:val="00F910AD"/>
    <w:rsid w:val="00F92552"/>
    <w:rsid w:val="00F92D0D"/>
    <w:rsid w:val="00F9326F"/>
    <w:rsid w:val="00F946BB"/>
    <w:rsid w:val="00F94859"/>
    <w:rsid w:val="00F96710"/>
    <w:rsid w:val="00F971F9"/>
    <w:rsid w:val="00F977F1"/>
    <w:rsid w:val="00F97BE4"/>
    <w:rsid w:val="00FA1310"/>
    <w:rsid w:val="00FA2D28"/>
    <w:rsid w:val="00FA563F"/>
    <w:rsid w:val="00FA5E03"/>
    <w:rsid w:val="00FA6221"/>
    <w:rsid w:val="00FA7E9F"/>
    <w:rsid w:val="00FB290A"/>
    <w:rsid w:val="00FB3281"/>
    <w:rsid w:val="00FB3A28"/>
    <w:rsid w:val="00FB7CE4"/>
    <w:rsid w:val="00FC11FB"/>
    <w:rsid w:val="00FC13A8"/>
    <w:rsid w:val="00FC19E8"/>
    <w:rsid w:val="00FC1DCE"/>
    <w:rsid w:val="00FC1EFA"/>
    <w:rsid w:val="00FC21EB"/>
    <w:rsid w:val="00FC2676"/>
    <w:rsid w:val="00FC2F64"/>
    <w:rsid w:val="00FC3614"/>
    <w:rsid w:val="00FC54C3"/>
    <w:rsid w:val="00FC6490"/>
    <w:rsid w:val="00FC65D2"/>
    <w:rsid w:val="00FD0617"/>
    <w:rsid w:val="00FD1E26"/>
    <w:rsid w:val="00FD2764"/>
    <w:rsid w:val="00FD296B"/>
    <w:rsid w:val="00FD2BBB"/>
    <w:rsid w:val="00FD2C7E"/>
    <w:rsid w:val="00FD4E8F"/>
    <w:rsid w:val="00FD5E52"/>
    <w:rsid w:val="00FD5F8E"/>
    <w:rsid w:val="00FD6E02"/>
    <w:rsid w:val="00FE0116"/>
    <w:rsid w:val="00FE04B0"/>
    <w:rsid w:val="00FE3ED2"/>
    <w:rsid w:val="00FE40C5"/>
    <w:rsid w:val="00FE4268"/>
    <w:rsid w:val="00FE4B2D"/>
    <w:rsid w:val="00FE6174"/>
    <w:rsid w:val="00FF1025"/>
    <w:rsid w:val="00FF1743"/>
    <w:rsid w:val="00FF2CD8"/>
    <w:rsid w:val="00FF3167"/>
    <w:rsid w:val="00FF38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red">
      <v:fill color="white" on="f"/>
      <v:stroke color="red" weight="2pt"/>
      <o:colormru v:ext="edit" colors="#cc2112"/>
    </o:shapedefaults>
    <o:shapelayout v:ext="edit">
      <o:idmap v:ext="edit" data="2"/>
    </o:shapelayout>
  </w:shapeDefaults>
  <w:decimalSymbol w:val="."/>
  <w:listSeparator w:val=","/>
  <w14:docId w14:val="43E68C43"/>
  <w15:docId w15:val="{31E4EE5B-BB50-4421-8DDE-CC9C0F705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6" w:qFormat="1"/>
    <w:lsdException w:name="heading 2" w:uiPriority="7" w:qFormat="1"/>
    <w:lsdException w:name="heading 3" w:uiPriority="8" w:qFormat="1"/>
    <w:lsdException w:name="heading 4" w:uiPriority="9"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4" w:unhideWhenUsed="1"/>
    <w:lsdException w:name="List Number" w:semiHidden="1" w:uiPriority="16" w:unhideWhenUsed="1"/>
    <w:lsdException w:name="List 2" w:semiHidden="1" w:unhideWhenUsed="1"/>
    <w:lsdException w:name="List 3" w:semiHidden="1" w:unhideWhenUsed="1"/>
    <w:lsdException w:name="List 4" w:semiHidden="1"/>
    <w:lsdException w:name="List 5" w:semiHidden="1"/>
    <w:lsdException w:name="List Bullet 2" w:semiHidden="1" w:uiPriority="1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2D5601"/>
    <w:pPr>
      <w:spacing w:after="200" w:line="276" w:lineRule="auto"/>
    </w:pPr>
    <w:rPr>
      <w:rFonts w:ascii="Arial" w:eastAsia="Calibri" w:hAnsi="Arial"/>
      <w:szCs w:val="22"/>
    </w:rPr>
  </w:style>
  <w:style w:type="paragraph" w:styleId="Heading1">
    <w:name w:val="heading 1"/>
    <w:basedOn w:val="TDocCover01Title"/>
    <w:next w:val="BodyTextArial"/>
    <w:link w:val="Heading1Char"/>
    <w:uiPriority w:val="6"/>
    <w:qFormat/>
    <w:rsid w:val="005B227D"/>
    <w:pPr>
      <w:jc w:val="center"/>
      <w:outlineLvl w:val="0"/>
    </w:pPr>
    <w:rPr>
      <w:sz w:val="44"/>
      <w:szCs w:val="44"/>
    </w:rPr>
  </w:style>
  <w:style w:type="paragraph" w:styleId="Heading2">
    <w:name w:val="heading 2"/>
    <w:next w:val="BodyTextArial"/>
    <w:link w:val="Heading2Char"/>
    <w:uiPriority w:val="7"/>
    <w:qFormat/>
    <w:rsid w:val="00300A63"/>
    <w:pPr>
      <w:keepNext/>
      <w:keepLines/>
      <w:tabs>
        <w:tab w:val="left" w:pos="720"/>
      </w:tabs>
      <w:spacing w:before="360" w:after="120"/>
      <w:outlineLvl w:val="1"/>
    </w:pPr>
    <w:rPr>
      <w:rFonts w:ascii="Arial" w:eastAsia="Calibri" w:hAnsi="Arial"/>
      <w:b/>
      <w:bCs/>
      <w:iCs/>
      <w:noProof/>
      <w:sz w:val="24"/>
      <w:szCs w:val="22"/>
    </w:rPr>
  </w:style>
  <w:style w:type="paragraph" w:styleId="Heading3">
    <w:name w:val="heading 3"/>
    <w:next w:val="BodyTextArial"/>
    <w:link w:val="Heading3Char"/>
    <w:uiPriority w:val="8"/>
    <w:qFormat/>
    <w:rsid w:val="00300A63"/>
    <w:pPr>
      <w:keepNext/>
      <w:keepLines/>
      <w:tabs>
        <w:tab w:val="left" w:pos="720"/>
      </w:tabs>
      <w:spacing w:before="360" w:after="120"/>
      <w:outlineLvl w:val="2"/>
    </w:pPr>
    <w:rPr>
      <w:rFonts w:ascii="Arial" w:hAnsi="Arial"/>
      <w:b/>
      <w:bCs/>
      <w:noProof/>
      <w:sz w:val="22"/>
      <w:szCs w:val="26"/>
    </w:rPr>
  </w:style>
  <w:style w:type="paragraph" w:styleId="Heading4">
    <w:name w:val="heading 4"/>
    <w:next w:val="Normal"/>
    <w:link w:val="Heading4Char"/>
    <w:uiPriority w:val="9"/>
    <w:qFormat/>
    <w:rsid w:val="00300A63"/>
    <w:pPr>
      <w:keepNext/>
      <w:keepLines/>
      <w:spacing w:before="360" w:after="60"/>
      <w:outlineLvl w:val="3"/>
    </w:pPr>
    <w:rPr>
      <w:rFonts w:ascii="Arial" w:hAnsi="Arial"/>
      <w:bCs/>
      <w:i/>
      <w:szCs w:val="28"/>
    </w:rPr>
  </w:style>
  <w:style w:type="paragraph" w:styleId="Heading5">
    <w:name w:val="heading 5"/>
    <w:next w:val="Normal"/>
    <w:link w:val="Heading5Char"/>
    <w:uiPriority w:val="9"/>
    <w:qFormat/>
    <w:rsid w:val="00300A63"/>
    <w:pPr>
      <w:keepNext/>
      <w:keepLines/>
      <w:spacing w:before="360" w:after="120"/>
      <w:outlineLvl w:val="4"/>
    </w:pPr>
    <w:rPr>
      <w:rFonts w:ascii="Arial" w:hAnsi="Arial"/>
      <w:b/>
      <w:bCs/>
      <w:iCs/>
      <w:szCs w:val="26"/>
    </w:rPr>
  </w:style>
  <w:style w:type="paragraph" w:styleId="Heading6">
    <w:name w:val="heading 6"/>
    <w:basedOn w:val="Normal"/>
    <w:next w:val="Normal"/>
    <w:link w:val="Heading6Char"/>
    <w:uiPriority w:val="9"/>
    <w:qFormat/>
    <w:rsid w:val="00300A63"/>
    <w:pPr>
      <w:spacing w:before="240" w:after="60"/>
      <w:outlineLvl w:val="5"/>
    </w:pPr>
    <w:rPr>
      <w:rFonts w:eastAsia="Times New Roman"/>
      <w:b/>
      <w:bCs/>
    </w:rPr>
  </w:style>
  <w:style w:type="paragraph" w:styleId="Heading7">
    <w:name w:val="heading 7"/>
    <w:basedOn w:val="Normal"/>
    <w:next w:val="Normal"/>
    <w:link w:val="Heading7Char"/>
    <w:uiPriority w:val="9"/>
    <w:qFormat/>
    <w:rsid w:val="00300A63"/>
    <w:pPr>
      <w:spacing w:before="240" w:after="60"/>
      <w:outlineLvl w:val="6"/>
    </w:pPr>
    <w:rPr>
      <w:rFonts w:eastAsia="Times New Roman"/>
      <w:sz w:val="24"/>
      <w:szCs w:val="24"/>
    </w:rPr>
  </w:style>
  <w:style w:type="paragraph" w:styleId="Heading8">
    <w:name w:val="heading 8"/>
    <w:basedOn w:val="Normal"/>
    <w:next w:val="Normal"/>
    <w:link w:val="Heading8Char"/>
    <w:uiPriority w:val="9"/>
    <w:qFormat/>
    <w:rsid w:val="00300A63"/>
    <w:pPr>
      <w:pBdr>
        <w:bottom w:val="single" w:sz="24" w:space="1" w:color="C8221A"/>
      </w:pBdr>
      <w:spacing w:before="240" w:after="60"/>
      <w:outlineLvl w:val="7"/>
    </w:pPr>
    <w:rPr>
      <w:rFonts w:eastAsia="Times New Roman"/>
      <w:b/>
      <w:iCs/>
      <w:caps/>
      <w:szCs w:val="24"/>
    </w:rPr>
  </w:style>
  <w:style w:type="paragraph" w:styleId="Heading9">
    <w:name w:val="heading 9"/>
    <w:basedOn w:val="Normal"/>
    <w:next w:val="Normal"/>
    <w:link w:val="Heading9Char"/>
    <w:uiPriority w:val="9"/>
    <w:qFormat/>
    <w:rsid w:val="00300A63"/>
    <w:pPr>
      <w:spacing w:before="240" w:after="60"/>
      <w:outlineLvl w:val="8"/>
    </w:pPr>
    <w:rPr>
      <w:rFonts w:eastAsia="Times New Roman"/>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Arial">
    <w:name w:val="Body Text_Arial"/>
    <w:uiPriority w:val="99"/>
    <w:rsid w:val="00300A63"/>
    <w:pPr>
      <w:spacing w:before="60" w:after="180" w:line="312" w:lineRule="auto"/>
    </w:pPr>
    <w:rPr>
      <w:rFonts w:ascii="Arial" w:eastAsia="Calibri" w:hAnsi="Arial"/>
      <w:szCs w:val="22"/>
    </w:rPr>
  </w:style>
  <w:style w:type="character" w:customStyle="1" w:styleId="Heading1Char">
    <w:name w:val="Heading 1 Char"/>
    <w:link w:val="Heading1"/>
    <w:uiPriority w:val="6"/>
    <w:locked/>
    <w:rsid w:val="005B227D"/>
    <w:rPr>
      <w:rFonts w:ascii="Arial" w:eastAsia="Calibri" w:hAnsi="Arial"/>
      <w:b/>
      <w:sz w:val="44"/>
      <w:szCs w:val="44"/>
    </w:rPr>
  </w:style>
  <w:style w:type="character" w:customStyle="1" w:styleId="Heading2Char">
    <w:name w:val="Heading 2 Char"/>
    <w:link w:val="Heading2"/>
    <w:uiPriority w:val="7"/>
    <w:locked/>
    <w:rsid w:val="006B6481"/>
    <w:rPr>
      <w:rFonts w:ascii="Arial" w:eastAsia="Calibri" w:hAnsi="Arial"/>
      <w:b/>
      <w:bCs/>
      <w:iCs/>
      <w:noProof/>
      <w:sz w:val="24"/>
      <w:szCs w:val="22"/>
    </w:rPr>
  </w:style>
  <w:style w:type="paragraph" w:customStyle="1" w:styleId="BodyTextArial-Indented">
    <w:name w:val="Body Text_Arial-Indented"/>
    <w:basedOn w:val="Normal"/>
    <w:uiPriority w:val="1"/>
    <w:qFormat/>
    <w:rsid w:val="000B6D14"/>
    <w:pPr>
      <w:spacing w:before="60" w:after="180" w:line="312" w:lineRule="auto"/>
      <w:ind w:left="720"/>
    </w:pPr>
    <w:rPr>
      <w:rFonts w:cs="Arial"/>
      <w:bCs/>
      <w:szCs w:val="20"/>
    </w:rPr>
  </w:style>
  <w:style w:type="paragraph" w:customStyle="1" w:styleId="BodyTextTimes">
    <w:name w:val="Body Text_Times"/>
    <w:uiPriority w:val="2"/>
    <w:semiHidden/>
    <w:qFormat/>
    <w:rsid w:val="000B6D14"/>
    <w:pPr>
      <w:spacing w:before="60" w:after="180"/>
    </w:pPr>
    <w:rPr>
      <w:rFonts w:eastAsia="Calibri"/>
      <w:sz w:val="22"/>
      <w:szCs w:val="24"/>
    </w:rPr>
  </w:style>
  <w:style w:type="character" w:styleId="Hyperlink">
    <w:name w:val="Hyperlink"/>
    <w:uiPriority w:val="99"/>
    <w:rsid w:val="00300A63"/>
    <w:rPr>
      <w:color w:val="0000FF"/>
      <w:u w:val="single"/>
    </w:rPr>
  </w:style>
  <w:style w:type="paragraph" w:styleId="Subtitle">
    <w:name w:val="Subtitle"/>
    <w:next w:val="Normal"/>
    <w:link w:val="SubtitleChar"/>
    <w:uiPriority w:val="11"/>
    <w:qFormat/>
    <w:rsid w:val="00300A63"/>
    <w:pPr>
      <w:keepNext/>
      <w:keepLines/>
      <w:spacing w:before="360" w:after="60"/>
    </w:pPr>
    <w:rPr>
      <w:rFonts w:ascii="Arial" w:eastAsia="Calibri" w:hAnsi="Arial"/>
      <w:i/>
      <w:szCs w:val="24"/>
    </w:rPr>
  </w:style>
  <w:style w:type="paragraph" w:customStyle="1" w:styleId="Cover02Subtitle">
    <w:name w:val="Cover 02_Subtitle"/>
    <w:basedOn w:val="Normal"/>
    <w:semiHidden/>
    <w:rsid w:val="00300A63"/>
    <w:pPr>
      <w:framePr w:hSpace="187" w:wrap="around" w:vAnchor="page" w:hAnchor="margin" w:y="865"/>
      <w:spacing w:after="0" w:line="240" w:lineRule="auto"/>
      <w:suppressOverlap/>
      <w:jc w:val="right"/>
    </w:pPr>
    <w:rPr>
      <w:rFonts w:ascii="Arial Black" w:hAnsi="Arial Black"/>
      <w:bCs/>
      <w:iCs/>
      <w:color w:val="808080"/>
      <w:sz w:val="18"/>
    </w:rPr>
  </w:style>
  <w:style w:type="paragraph" w:customStyle="1" w:styleId="DocInfo">
    <w:name w:val="Doc Info"/>
    <w:basedOn w:val="Normal"/>
    <w:semiHidden/>
    <w:rsid w:val="00300A63"/>
    <w:pPr>
      <w:tabs>
        <w:tab w:val="left" w:pos="2520"/>
      </w:tabs>
      <w:spacing w:before="120" w:after="120" w:line="240" w:lineRule="auto"/>
      <w:ind w:left="2520" w:hanging="2520"/>
    </w:pPr>
    <w:rPr>
      <w:sz w:val="24"/>
      <w:szCs w:val="24"/>
    </w:rPr>
  </w:style>
  <w:style w:type="character" w:styleId="EndnoteReference">
    <w:name w:val="endnote reference"/>
    <w:semiHidden/>
    <w:rsid w:val="00300A63"/>
    <w:rPr>
      <w:vertAlign w:val="superscript"/>
    </w:rPr>
  </w:style>
  <w:style w:type="paragraph" w:styleId="EndnoteText">
    <w:name w:val="endnote text"/>
    <w:basedOn w:val="Normal"/>
    <w:link w:val="EndnoteTextChar"/>
    <w:semiHidden/>
    <w:rsid w:val="00300A63"/>
    <w:rPr>
      <w:szCs w:val="20"/>
    </w:rPr>
  </w:style>
  <w:style w:type="character" w:customStyle="1" w:styleId="EndnoteTextChar">
    <w:name w:val="Endnote Text Char"/>
    <w:link w:val="EndnoteText"/>
    <w:semiHidden/>
    <w:rsid w:val="00514549"/>
    <w:rPr>
      <w:rFonts w:ascii="Arial" w:eastAsia="Calibri" w:hAnsi="Arial"/>
    </w:rPr>
  </w:style>
  <w:style w:type="character" w:styleId="FollowedHyperlink">
    <w:name w:val="FollowedHyperlink"/>
    <w:semiHidden/>
    <w:rsid w:val="00300A63"/>
    <w:rPr>
      <w:color w:val="800080"/>
      <w:u w:val="single"/>
    </w:rPr>
  </w:style>
  <w:style w:type="paragraph" w:styleId="ListNumber">
    <w:name w:val="List Number"/>
    <w:uiPriority w:val="16"/>
    <w:rsid w:val="00300A63"/>
    <w:pPr>
      <w:numPr>
        <w:numId w:val="8"/>
      </w:numPr>
      <w:spacing w:before="40" w:after="40" w:line="276" w:lineRule="auto"/>
    </w:pPr>
    <w:rPr>
      <w:rFonts w:ascii="Arial" w:eastAsia="Calibri" w:hAnsi="Arial"/>
      <w:szCs w:val="22"/>
    </w:rPr>
  </w:style>
  <w:style w:type="paragraph" w:customStyle="1" w:styleId="Heading3NoNumbers">
    <w:name w:val="Heading 3_No Numbers"/>
    <w:next w:val="BodyTextArial"/>
    <w:uiPriority w:val="9"/>
    <w:rsid w:val="00810DC6"/>
    <w:pPr>
      <w:keepNext/>
      <w:keepLines/>
      <w:spacing w:before="360" w:after="240"/>
    </w:pPr>
    <w:rPr>
      <w:rFonts w:ascii="Arial" w:hAnsi="Arial" w:cs="Arial"/>
      <w:b/>
      <w:bCs/>
      <w:u w:val="single"/>
    </w:rPr>
  </w:style>
  <w:style w:type="paragraph" w:customStyle="1" w:styleId="BodyTextTimes-Indented">
    <w:name w:val="Body Text_Times-Indented"/>
    <w:basedOn w:val="BodyTextTimes"/>
    <w:uiPriority w:val="3"/>
    <w:semiHidden/>
    <w:qFormat/>
    <w:rsid w:val="000B6D14"/>
    <w:pPr>
      <w:ind w:left="720"/>
    </w:pPr>
  </w:style>
  <w:style w:type="paragraph" w:styleId="Caption">
    <w:name w:val="caption"/>
    <w:basedOn w:val="Normal"/>
    <w:next w:val="Normal"/>
    <w:uiPriority w:val="35"/>
    <w:qFormat/>
    <w:rsid w:val="00300A63"/>
    <w:pPr>
      <w:spacing w:line="240" w:lineRule="auto"/>
    </w:pPr>
    <w:rPr>
      <w:b/>
      <w:bCs/>
      <w:color w:val="4F81BD"/>
      <w:sz w:val="18"/>
      <w:szCs w:val="18"/>
    </w:rPr>
  </w:style>
  <w:style w:type="character" w:styleId="FootnoteReference">
    <w:name w:val="footnote reference"/>
    <w:semiHidden/>
    <w:rsid w:val="00300A63"/>
    <w:rPr>
      <w:vertAlign w:val="superscript"/>
    </w:rPr>
  </w:style>
  <w:style w:type="paragraph" w:styleId="FootnoteText">
    <w:name w:val="footnote text"/>
    <w:basedOn w:val="Normal"/>
    <w:link w:val="FootnoteTextChar"/>
    <w:semiHidden/>
    <w:rsid w:val="00300A63"/>
    <w:rPr>
      <w:sz w:val="16"/>
      <w:szCs w:val="20"/>
    </w:rPr>
  </w:style>
  <w:style w:type="character" w:customStyle="1" w:styleId="FootnoteTextChar">
    <w:name w:val="Footnote Text Char"/>
    <w:link w:val="FootnoteText"/>
    <w:semiHidden/>
    <w:rsid w:val="00514549"/>
    <w:rPr>
      <w:rFonts w:ascii="Arial" w:eastAsia="Calibri" w:hAnsi="Arial"/>
      <w:sz w:val="16"/>
    </w:rPr>
  </w:style>
  <w:style w:type="paragraph" w:customStyle="1" w:styleId="Heading0NoTOC-Gray">
    <w:name w:val="Heading 0_ No TOC-Gray"/>
    <w:next w:val="BodyTextArial"/>
    <w:uiPriority w:val="4"/>
    <w:rsid w:val="002E27B7"/>
    <w:pPr>
      <w:keepNext/>
      <w:keepLines/>
      <w:shd w:val="clear" w:color="auto" w:fill="D9D9D9"/>
      <w:spacing w:before="360" w:after="120"/>
    </w:pPr>
    <w:rPr>
      <w:rFonts w:ascii="Arial" w:eastAsia="Calibri" w:hAnsi="Arial"/>
      <w:b/>
      <w:kern w:val="20"/>
      <w:sz w:val="22"/>
      <w:szCs w:val="22"/>
    </w:rPr>
  </w:style>
  <w:style w:type="paragraph" w:customStyle="1" w:styleId="Heading0TOC-Gray">
    <w:name w:val="Heading 0_TOC-Gray"/>
    <w:next w:val="BodyTextArial"/>
    <w:uiPriority w:val="5"/>
    <w:rsid w:val="002E27B7"/>
    <w:pPr>
      <w:keepNext/>
      <w:keepLines/>
      <w:pageBreakBefore/>
      <w:shd w:val="clear" w:color="auto" w:fill="D9D9D9"/>
      <w:spacing w:before="360" w:after="240"/>
      <w:outlineLvl w:val="0"/>
    </w:pPr>
    <w:rPr>
      <w:rFonts w:ascii="Arial" w:eastAsia="Calibri" w:hAnsi="Arial"/>
      <w:b/>
      <w:kern w:val="20"/>
      <w:sz w:val="22"/>
      <w:szCs w:val="22"/>
    </w:rPr>
  </w:style>
  <w:style w:type="paragraph" w:styleId="DocumentMap">
    <w:name w:val="Document Map"/>
    <w:basedOn w:val="Normal"/>
    <w:link w:val="DocumentMapChar"/>
    <w:uiPriority w:val="99"/>
    <w:semiHidden/>
    <w:rsid w:val="00300A63"/>
    <w:pPr>
      <w:spacing w:after="0" w:line="240" w:lineRule="auto"/>
    </w:pPr>
    <w:rPr>
      <w:rFonts w:ascii="Tahoma" w:hAnsi="Tahoma" w:cs="Tahoma"/>
      <w:sz w:val="16"/>
      <w:szCs w:val="16"/>
    </w:rPr>
  </w:style>
  <w:style w:type="character" w:customStyle="1" w:styleId="DocumentMapChar">
    <w:name w:val="Document Map Char"/>
    <w:link w:val="DocumentMap"/>
    <w:uiPriority w:val="99"/>
    <w:semiHidden/>
    <w:rsid w:val="00514549"/>
    <w:rPr>
      <w:rFonts w:ascii="Tahoma" w:eastAsia="Calibri" w:hAnsi="Tahoma" w:cs="Tahoma"/>
      <w:sz w:val="16"/>
      <w:szCs w:val="16"/>
    </w:rPr>
  </w:style>
  <w:style w:type="paragraph" w:customStyle="1" w:styleId="Heading0TOC-RedLine">
    <w:name w:val="Heading 0_TOC-Red Line"/>
    <w:next w:val="BodyTextArial"/>
    <w:rsid w:val="00300A63"/>
    <w:pPr>
      <w:keepNext/>
      <w:keepLines/>
      <w:pBdr>
        <w:bottom w:val="single" w:sz="24" w:space="1" w:color="C00000"/>
      </w:pBdr>
      <w:spacing w:before="360" w:after="120"/>
      <w:outlineLvl w:val="0"/>
    </w:pPr>
    <w:rPr>
      <w:rFonts w:ascii="Arial" w:hAnsi="Arial"/>
      <w:b/>
      <w:bCs/>
      <w:sz w:val="24"/>
      <w:szCs w:val="24"/>
    </w:rPr>
  </w:style>
  <w:style w:type="paragraph" w:customStyle="1" w:styleId="Heading0NoTOC-RedLine">
    <w:name w:val="Heading 0_No TOC-Red Line"/>
    <w:next w:val="BodyTextArial"/>
    <w:rsid w:val="00300A63"/>
    <w:pPr>
      <w:keepNext/>
      <w:keepLines/>
      <w:pBdr>
        <w:bottom w:val="single" w:sz="24" w:space="1" w:color="C00000"/>
      </w:pBdr>
      <w:spacing w:before="360" w:after="120"/>
    </w:pPr>
    <w:rPr>
      <w:rFonts w:ascii="Arial" w:hAnsi="Arial"/>
      <w:b/>
      <w:bCs/>
      <w:sz w:val="24"/>
      <w:szCs w:val="22"/>
    </w:rPr>
  </w:style>
  <w:style w:type="paragraph" w:customStyle="1" w:styleId="H-Subtitle01Italics">
    <w:name w:val="H-Subtitle 01_Italics"/>
    <w:next w:val="BodyTextArial"/>
    <w:uiPriority w:val="99"/>
    <w:rsid w:val="00300A63"/>
    <w:pPr>
      <w:keepNext/>
      <w:keepLines/>
      <w:spacing w:before="240" w:after="120"/>
    </w:pPr>
    <w:rPr>
      <w:rFonts w:ascii="Arial" w:hAnsi="Arial"/>
      <w:i/>
      <w:szCs w:val="24"/>
    </w:rPr>
  </w:style>
  <w:style w:type="paragraph" w:customStyle="1" w:styleId="H-Subtitle02Bold">
    <w:name w:val="H-Subtitle 02_Bold"/>
    <w:next w:val="BodyTextArial"/>
    <w:uiPriority w:val="11"/>
    <w:rsid w:val="00300A63"/>
    <w:pPr>
      <w:keepNext/>
      <w:keepLines/>
      <w:spacing w:before="240" w:after="120"/>
    </w:pPr>
    <w:rPr>
      <w:rFonts w:ascii="Arial" w:eastAsia="Calibri" w:hAnsi="Arial" w:cs="Arial"/>
      <w:b/>
    </w:rPr>
  </w:style>
  <w:style w:type="paragraph" w:customStyle="1" w:styleId="H-Subtitle03Underlined">
    <w:name w:val="H-Subtitle 03_Underlined"/>
    <w:next w:val="BodyTextArial"/>
    <w:uiPriority w:val="12"/>
    <w:rsid w:val="00300A63"/>
    <w:pPr>
      <w:keepNext/>
      <w:keepLines/>
      <w:spacing w:before="240" w:after="120"/>
    </w:pPr>
    <w:rPr>
      <w:rFonts w:ascii="Arial" w:eastAsia="Calibri" w:hAnsi="Arial"/>
      <w:u w:val="single"/>
    </w:rPr>
  </w:style>
  <w:style w:type="paragraph" w:customStyle="1" w:styleId="H-Subtitle04BoldandUnderlined">
    <w:name w:val="H-Subtitle 04_Bold and Underlined"/>
    <w:next w:val="BodyTextArial"/>
    <w:uiPriority w:val="13"/>
    <w:rsid w:val="00300A63"/>
    <w:pPr>
      <w:keepNext/>
      <w:keepLines/>
      <w:spacing w:before="240" w:after="120"/>
    </w:pPr>
    <w:rPr>
      <w:rFonts w:ascii="Arial" w:eastAsia="Calibri" w:hAnsi="Arial"/>
      <w:b/>
      <w:u w:val="single"/>
    </w:rPr>
  </w:style>
  <w:style w:type="paragraph" w:styleId="ListBullet">
    <w:name w:val="List Bullet"/>
    <w:uiPriority w:val="14"/>
    <w:rsid w:val="00300A63"/>
    <w:pPr>
      <w:numPr>
        <w:numId w:val="1"/>
      </w:numPr>
      <w:spacing w:before="40" w:after="40" w:line="276" w:lineRule="auto"/>
    </w:pPr>
    <w:rPr>
      <w:rFonts w:ascii="Arial" w:eastAsia="Calibri" w:hAnsi="Arial"/>
      <w:szCs w:val="22"/>
    </w:rPr>
  </w:style>
  <w:style w:type="paragraph" w:customStyle="1" w:styleId="ListBulletWholeListIndented">
    <w:name w:val="List Bullet_Whole List Indented"/>
    <w:uiPriority w:val="15"/>
    <w:rsid w:val="00300A63"/>
    <w:pPr>
      <w:numPr>
        <w:numId w:val="2"/>
      </w:numPr>
      <w:spacing w:before="40" w:after="40" w:line="276" w:lineRule="auto"/>
    </w:pPr>
    <w:rPr>
      <w:rFonts w:ascii="Arial" w:eastAsia="Calibri" w:hAnsi="Arial"/>
      <w:szCs w:val="22"/>
    </w:rPr>
  </w:style>
  <w:style w:type="paragraph" w:styleId="ListNumber3">
    <w:name w:val="List Number 3"/>
    <w:basedOn w:val="Normal"/>
    <w:uiPriority w:val="99"/>
    <w:semiHidden/>
    <w:rsid w:val="00300A63"/>
    <w:pPr>
      <w:ind w:left="1440" w:firstLine="360"/>
      <w:contextualSpacing/>
    </w:pPr>
  </w:style>
  <w:style w:type="paragraph" w:customStyle="1" w:styleId="ListNumberWholeListIndented">
    <w:name w:val="List Number_Whole List Indented"/>
    <w:uiPriority w:val="17"/>
    <w:rsid w:val="00B905E8"/>
    <w:pPr>
      <w:numPr>
        <w:numId w:val="4"/>
      </w:numPr>
      <w:spacing w:before="40" w:after="40" w:line="276" w:lineRule="auto"/>
    </w:pPr>
    <w:rPr>
      <w:rFonts w:ascii="Arial" w:eastAsia="Calibri" w:hAnsi="Arial" w:cs="Arial"/>
    </w:rPr>
  </w:style>
  <w:style w:type="character" w:styleId="PlaceholderText">
    <w:name w:val="Placeholder Text"/>
    <w:uiPriority w:val="99"/>
    <w:semiHidden/>
    <w:rsid w:val="00300A63"/>
    <w:rPr>
      <w:color w:val="808080"/>
    </w:rPr>
  </w:style>
  <w:style w:type="paragraph" w:customStyle="1" w:styleId="ScreenShot01FullPage">
    <w:name w:val="Screen Shot 01_Full Page"/>
    <w:basedOn w:val="BodyTextArial"/>
    <w:next w:val="BodyTextArial"/>
    <w:uiPriority w:val="18"/>
    <w:rsid w:val="002A3016"/>
    <w:pPr>
      <w:pBdr>
        <w:top w:val="single" w:sz="4" w:space="1" w:color="auto"/>
        <w:bottom w:val="single" w:sz="4" w:space="1" w:color="auto"/>
      </w:pBdr>
      <w:jc w:val="center"/>
    </w:pPr>
    <w:rPr>
      <w:i/>
      <w:noProof/>
    </w:rPr>
  </w:style>
  <w:style w:type="paragraph" w:customStyle="1" w:styleId="ScreenShot02InTable">
    <w:name w:val="Screen Shot 02_In Table"/>
    <w:basedOn w:val="Normal"/>
    <w:uiPriority w:val="19"/>
    <w:semiHidden/>
    <w:rsid w:val="00300A63"/>
    <w:pPr>
      <w:framePr w:w="6480" w:wrap="notBeside" w:vAnchor="text" w:hAnchor="text" w:xAlign="right" w:y="1"/>
      <w:spacing w:before="60" w:after="180" w:line="240" w:lineRule="auto"/>
      <w:jc w:val="right"/>
    </w:pPr>
    <w:rPr>
      <w:rFonts w:cs="Arial"/>
      <w:bCs/>
      <w:szCs w:val="20"/>
    </w:rPr>
  </w:style>
  <w:style w:type="paragraph" w:customStyle="1" w:styleId="Table01Header">
    <w:name w:val="Table 01_Header"/>
    <w:uiPriority w:val="20"/>
    <w:rsid w:val="00300A63"/>
    <w:pPr>
      <w:keepNext/>
      <w:keepLines/>
      <w:spacing w:before="40" w:after="20"/>
    </w:pPr>
    <w:rPr>
      <w:rFonts w:ascii="Arial" w:eastAsia="Calibri" w:hAnsi="Arial" w:cs="Arial"/>
      <w:b/>
    </w:rPr>
  </w:style>
  <w:style w:type="paragraph" w:customStyle="1" w:styleId="Table02Body">
    <w:name w:val="Table 02_Body"/>
    <w:uiPriority w:val="21"/>
    <w:rsid w:val="00300A63"/>
    <w:pPr>
      <w:spacing w:before="40" w:after="20" w:line="271" w:lineRule="auto"/>
    </w:pPr>
    <w:rPr>
      <w:rFonts w:ascii="Arial" w:eastAsia="Calibri" w:hAnsi="Arial" w:cs="Arial"/>
    </w:rPr>
  </w:style>
  <w:style w:type="paragraph" w:customStyle="1" w:styleId="Table03BulletedList">
    <w:name w:val="Table 03_Bulleted List"/>
    <w:uiPriority w:val="99"/>
    <w:qFormat/>
    <w:rsid w:val="00300A63"/>
    <w:pPr>
      <w:numPr>
        <w:numId w:val="3"/>
      </w:numPr>
      <w:spacing w:before="40" w:after="20" w:line="276" w:lineRule="auto"/>
    </w:pPr>
    <w:rPr>
      <w:rFonts w:ascii="Arial" w:eastAsia="Calibri" w:hAnsi="Arial"/>
    </w:rPr>
  </w:style>
  <w:style w:type="paragraph" w:customStyle="1" w:styleId="Table04NumberedList">
    <w:name w:val="Table 04_Numbered List"/>
    <w:uiPriority w:val="23"/>
    <w:rsid w:val="00300A63"/>
    <w:pPr>
      <w:numPr>
        <w:numId w:val="5"/>
      </w:numPr>
      <w:spacing w:before="40" w:after="20" w:line="276" w:lineRule="auto"/>
    </w:pPr>
    <w:rPr>
      <w:rFonts w:ascii="Arial" w:eastAsia="Calibri" w:hAnsi="Arial" w:cs="Arial"/>
    </w:rPr>
  </w:style>
  <w:style w:type="table" w:styleId="TableGrid">
    <w:name w:val="Table Grid"/>
    <w:basedOn w:val="TableNormal"/>
    <w:uiPriority w:val="39"/>
    <w:rsid w:val="00300A6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DocUseOnlyBelow-----------">
    <w:name w:val="TDoc Use  Only Below  -----------"/>
    <w:uiPriority w:val="49"/>
    <w:rsid w:val="00300A63"/>
    <w:rPr>
      <w:rFonts w:ascii="Arial" w:eastAsia="Calibri" w:hAnsi="Arial"/>
      <w:b/>
      <w:color w:val="C00000"/>
      <w:sz w:val="16"/>
      <w:szCs w:val="18"/>
    </w:rPr>
  </w:style>
  <w:style w:type="paragraph" w:customStyle="1" w:styleId="TDocCover01Title">
    <w:name w:val="TDoc_Cover 01_Title"/>
    <w:next w:val="BodyText"/>
    <w:uiPriority w:val="50"/>
    <w:semiHidden/>
    <w:rsid w:val="009861B1"/>
    <w:pPr>
      <w:spacing w:line="271" w:lineRule="auto"/>
      <w:jc w:val="right"/>
    </w:pPr>
    <w:rPr>
      <w:rFonts w:ascii="Arial" w:eastAsia="Calibri" w:hAnsi="Arial"/>
      <w:b/>
      <w:sz w:val="26"/>
      <w:szCs w:val="26"/>
    </w:rPr>
  </w:style>
  <w:style w:type="paragraph" w:styleId="BodyText">
    <w:name w:val="Body Text"/>
    <w:basedOn w:val="Normal"/>
    <w:link w:val="BodyTextChar"/>
    <w:uiPriority w:val="99"/>
    <w:rsid w:val="009861B1"/>
    <w:pPr>
      <w:spacing w:after="120"/>
    </w:pPr>
  </w:style>
  <w:style w:type="character" w:customStyle="1" w:styleId="BodyTextChar">
    <w:name w:val="Body Text Char"/>
    <w:link w:val="BodyText"/>
    <w:uiPriority w:val="99"/>
    <w:semiHidden/>
    <w:rsid w:val="00915293"/>
    <w:rPr>
      <w:rFonts w:ascii="Arial" w:eastAsia="Calibri" w:hAnsi="Arial"/>
      <w:szCs w:val="22"/>
    </w:rPr>
  </w:style>
  <w:style w:type="paragraph" w:customStyle="1" w:styleId="TDocCover02Subtitle">
    <w:name w:val="TDoc_Cover 02_Subtitle"/>
    <w:basedOn w:val="Normal"/>
    <w:uiPriority w:val="51"/>
    <w:semiHidden/>
    <w:qFormat/>
    <w:rsid w:val="00300A63"/>
    <w:pPr>
      <w:framePr w:hSpace="187" w:wrap="around" w:vAnchor="page" w:hAnchor="margin" w:y="865"/>
      <w:spacing w:after="0" w:line="240" w:lineRule="auto"/>
      <w:suppressOverlap/>
      <w:jc w:val="right"/>
    </w:pPr>
    <w:rPr>
      <w:rFonts w:ascii="Arial Black" w:hAnsi="Arial Black"/>
      <w:bCs/>
      <w:iCs/>
      <w:color w:val="808080"/>
      <w:sz w:val="18"/>
    </w:rPr>
  </w:style>
  <w:style w:type="paragraph" w:customStyle="1" w:styleId="TDocCover03Space">
    <w:name w:val="TDoc_Cover 03_Space"/>
    <w:next w:val="TDocCover04LastRevised"/>
    <w:uiPriority w:val="52"/>
    <w:semiHidden/>
    <w:rsid w:val="00300A63"/>
    <w:pPr>
      <w:spacing w:line="10000" w:lineRule="exact"/>
    </w:pPr>
    <w:rPr>
      <w:rFonts w:ascii="Arial" w:eastAsia="Calibri" w:hAnsi="Arial"/>
      <w:sz w:val="22"/>
      <w:szCs w:val="22"/>
    </w:rPr>
  </w:style>
  <w:style w:type="paragraph" w:customStyle="1" w:styleId="TDocCover04LastRevised">
    <w:name w:val="TDoc_Cover 04_Last Revised"/>
    <w:uiPriority w:val="53"/>
    <w:semiHidden/>
    <w:rsid w:val="00300A63"/>
    <w:pPr>
      <w:tabs>
        <w:tab w:val="left" w:pos="2160"/>
      </w:tabs>
      <w:spacing w:before="180" w:after="180"/>
      <w:ind w:left="2160" w:hanging="2160"/>
    </w:pPr>
    <w:rPr>
      <w:rFonts w:ascii="Arial" w:eastAsia="Calibri" w:hAnsi="Arial"/>
      <w:b/>
      <w:sz w:val="22"/>
      <w:szCs w:val="22"/>
    </w:rPr>
  </w:style>
  <w:style w:type="paragraph" w:customStyle="1" w:styleId="TDocCover05Header-Footer">
    <w:name w:val="TDoc_Cover 05_Header-Footer"/>
    <w:basedOn w:val="Normal"/>
    <w:uiPriority w:val="54"/>
    <w:qFormat/>
    <w:rsid w:val="00300A63"/>
    <w:pPr>
      <w:tabs>
        <w:tab w:val="right" w:pos="10080"/>
      </w:tabs>
      <w:spacing w:after="0" w:line="240" w:lineRule="auto"/>
    </w:pPr>
    <w:rPr>
      <w:b/>
      <w:color w:val="808080"/>
      <w:sz w:val="16"/>
      <w:szCs w:val="18"/>
    </w:rPr>
  </w:style>
  <w:style w:type="paragraph" w:customStyle="1" w:styleId="TDocInfo01">
    <w:name w:val="TDoc_Info 01"/>
    <w:next w:val="Normal"/>
    <w:uiPriority w:val="55"/>
    <w:semiHidden/>
    <w:rsid w:val="00300A63"/>
    <w:pPr>
      <w:keepNext/>
      <w:spacing w:before="360" w:after="120"/>
      <w:outlineLvl w:val="0"/>
    </w:pPr>
    <w:rPr>
      <w:rFonts w:ascii="Arial" w:hAnsi="Arial"/>
      <w:b/>
      <w:bCs/>
      <w:sz w:val="22"/>
      <w:szCs w:val="22"/>
    </w:rPr>
  </w:style>
  <w:style w:type="paragraph" w:customStyle="1" w:styleId="TDocInfo02">
    <w:name w:val="TDoc_Info 02"/>
    <w:next w:val="BodyTextArial"/>
    <w:uiPriority w:val="56"/>
    <w:semiHidden/>
    <w:qFormat/>
    <w:rsid w:val="00300A63"/>
    <w:pPr>
      <w:shd w:val="clear" w:color="auto" w:fill="F2F2F2"/>
      <w:spacing w:before="60" w:after="60" w:line="276" w:lineRule="auto"/>
      <w:ind w:left="2160" w:hanging="2160"/>
      <w:outlineLvl w:val="1"/>
    </w:pPr>
    <w:rPr>
      <w:rFonts w:ascii="Arial" w:hAnsi="Arial"/>
      <w:bCs/>
      <w:sz w:val="22"/>
      <w:szCs w:val="22"/>
    </w:rPr>
  </w:style>
  <w:style w:type="paragraph" w:styleId="TOCHeading">
    <w:name w:val="TOC Heading"/>
    <w:basedOn w:val="Heading1"/>
    <w:next w:val="Normal"/>
    <w:uiPriority w:val="39"/>
    <w:qFormat/>
    <w:rsid w:val="00F165E8"/>
    <w:pPr>
      <w:spacing w:line="276" w:lineRule="auto"/>
      <w:outlineLvl w:val="9"/>
    </w:pPr>
    <w:rPr>
      <w:rFonts w:ascii="Cambria" w:hAnsi="Cambria"/>
      <w:color w:val="365F91"/>
      <w:sz w:val="28"/>
      <w:szCs w:val="28"/>
    </w:rPr>
  </w:style>
  <w:style w:type="paragraph" w:styleId="TOC1">
    <w:name w:val="toc 1"/>
    <w:basedOn w:val="Normal"/>
    <w:next w:val="Normal"/>
    <w:autoRedefine/>
    <w:uiPriority w:val="39"/>
    <w:rsid w:val="008F3ABB"/>
    <w:pPr>
      <w:tabs>
        <w:tab w:val="left" w:pos="0"/>
        <w:tab w:val="left" w:pos="540"/>
        <w:tab w:val="left" w:pos="720"/>
        <w:tab w:val="right" w:leader="dot" w:pos="10070"/>
      </w:tabs>
      <w:spacing w:before="240" w:after="120"/>
      <w:ind w:left="907" w:hanging="547"/>
    </w:pPr>
    <w:rPr>
      <w:noProof/>
    </w:rPr>
  </w:style>
  <w:style w:type="paragraph" w:styleId="TOC3">
    <w:name w:val="toc 3"/>
    <w:basedOn w:val="Normal"/>
    <w:next w:val="Normal"/>
    <w:autoRedefine/>
    <w:uiPriority w:val="39"/>
    <w:rsid w:val="00806DEB"/>
    <w:pPr>
      <w:tabs>
        <w:tab w:val="right" w:leader="dot" w:pos="10080"/>
      </w:tabs>
      <w:spacing w:before="120" w:after="120"/>
      <w:ind w:left="1368" w:hanging="360"/>
    </w:pPr>
  </w:style>
  <w:style w:type="paragraph" w:styleId="Header">
    <w:name w:val="header"/>
    <w:basedOn w:val="Normal"/>
    <w:link w:val="HeaderChar"/>
    <w:uiPriority w:val="99"/>
    <w:rsid w:val="00D90338"/>
    <w:pPr>
      <w:tabs>
        <w:tab w:val="center" w:pos="4680"/>
        <w:tab w:val="right" w:pos="9360"/>
      </w:tabs>
    </w:pPr>
  </w:style>
  <w:style w:type="character" w:customStyle="1" w:styleId="HeaderChar">
    <w:name w:val="Header Char"/>
    <w:link w:val="Header"/>
    <w:uiPriority w:val="99"/>
    <w:rsid w:val="00514549"/>
    <w:rPr>
      <w:rFonts w:ascii="Arial" w:eastAsia="Calibri" w:hAnsi="Arial"/>
      <w:szCs w:val="22"/>
    </w:rPr>
  </w:style>
  <w:style w:type="paragraph" w:styleId="Footer">
    <w:name w:val="footer"/>
    <w:basedOn w:val="Normal"/>
    <w:link w:val="FooterChar"/>
    <w:uiPriority w:val="99"/>
    <w:rsid w:val="00D90338"/>
    <w:pPr>
      <w:tabs>
        <w:tab w:val="center" w:pos="4680"/>
        <w:tab w:val="right" w:pos="9360"/>
      </w:tabs>
    </w:pPr>
  </w:style>
  <w:style w:type="character" w:customStyle="1" w:styleId="FooterChar">
    <w:name w:val="Footer Char"/>
    <w:link w:val="Footer"/>
    <w:uiPriority w:val="99"/>
    <w:rsid w:val="00514549"/>
    <w:rPr>
      <w:rFonts w:ascii="Arial" w:eastAsia="Calibri" w:hAnsi="Arial"/>
      <w:szCs w:val="22"/>
    </w:rPr>
  </w:style>
  <w:style w:type="paragraph" w:styleId="BalloonText">
    <w:name w:val="Balloon Text"/>
    <w:basedOn w:val="Normal"/>
    <w:link w:val="BalloonTextChar"/>
    <w:rsid w:val="00870601"/>
    <w:pPr>
      <w:spacing w:after="0" w:line="240" w:lineRule="auto"/>
    </w:pPr>
    <w:rPr>
      <w:rFonts w:ascii="Tahoma" w:hAnsi="Tahoma" w:cs="Tahoma"/>
      <w:sz w:val="16"/>
      <w:szCs w:val="16"/>
    </w:rPr>
  </w:style>
  <w:style w:type="character" w:customStyle="1" w:styleId="BalloonTextChar">
    <w:name w:val="Balloon Text Char"/>
    <w:link w:val="BalloonText"/>
    <w:rsid w:val="00870601"/>
    <w:rPr>
      <w:rFonts w:ascii="Tahoma" w:eastAsia="Calibri" w:hAnsi="Tahoma" w:cs="Tahoma"/>
      <w:sz w:val="16"/>
      <w:szCs w:val="16"/>
    </w:rPr>
  </w:style>
  <w:style w:type="paragraph" w:customStyle="1" w:styleId="Table03Numbers">
    <w:name w:val="Table_03_Numbers"/>
    <w:basedOn w:val="Normal"/>
    <w:rsid w:val="005531F3"/>
    <w:pPr>
      <w:tabs>
        <w:tab w:val="num" w:pos="360"/>
      </w:tabs>
      <w:spacing w:before="60" w:after="60" w:line="240" w:lineRule="auto"/>
      <w:ind w:left="360" w:hanging="360"/>
    </w:pPr>
    <w:rPr>
      <w:rFonts w:eastAsia="Times New Roman" w:cs="Arial"/>
      <w:sz w:val="18"/>
      <w:szCs w:val="24"/>
    </w:rPr>
  </w:style>
  <w:style w:type="paragraph" w:styleId="NormalIndent">
    <w:name w:val="Normal Indent"/>
    <w:basedOn w:val="Normal"/>
    <w:next w:val="Normal"/>
    <w:rsid w:val="00756684"/>
    <w:pPr>
      <w:spacing w:after="0" w:line="240" w:lineRule="auto"/>
      <w:ind w:left="720"/>
    </w:pPr>
    <w:rPr>
      <w:rFonts w:ascii="Times New Roman" w:eastAsia="Times New Roman" w:hAnsi="Times New Roman"/>
      <w:sz w:val="24"/>
      <w:szCs w:val="20"/>
    </w:rPr>
  </w:style>
  <w:style w:type="paragraph" w:styleId="TOC4">
    <w:name w:val="toc 4"/>
    <w:basedOn w:val="Normal"/>
    <w:next w:val="Normal"/>
    <w:autoRedefine/>
    <w:uiPriority w:val="39"/>
    <w:rsid w:val="00A71921"/>
    <w:pPr>
      <w:tabs>
        <w:tab w:val="left" w:pos="720"/>
      </w:tabs>
      <w:spacing w:after="100"/>
      <w:ind w:left="600"/>
    </w:pPr>
  </w:style>
  <w:style w:type="character" w:customStyle="1" w:styleId="warning">
    <w:name w:val="warning"/>
    <w:rsid w:val="00C70FBD"/>
    <w:rPr>
      <w:b/>
      <w:bCs/>
      <w:i/>
      <w:iCs/>
      <w:color w:val="FF0000"/>
      <w:effect w:val="none"/>
    </w:rPr>
  </w:style>
  <w:style w:type="paragraph" w:customStyle="1" w:styleId="warningtext1">
    <w:name w:val="warningtext1"/>
    <w:basedOn w:val="Normal"/>
    <w:rsid w:val="00C70FBD"/>
    <w:pPr>
      <w:pBdr>
        <w:top w:val="single" w:sz="18" w:space="3" w:color="FF0000"/>
        <w:left w:val="single" w:sz="2" w:space="3" w:color="FF0000"/>
        <w:bottom w:val="single" w:sz="18" w:space="3" w:color="FF0000"/>
        <w:right w:val="single" w:sz="2" w:space="3" w:color="FF0000"/>
      </w:pBdr>
      <w:spacing w:before="60" w:after="120" w:line="240" w:lineRule="auto"/>
    </w:pPr>
    <w:rPr>
      <w:rFonts w:eastAsia="Times New Roman" w:cs="Arial"/>
      <w:color w:val="000000"/>
      <w:szCs w:val="20"/>
    </w:rPr>
  </w:style>
  <w:style w:type="paragraph" w:styleId="TOC5">
    <w:name w:val="toc 5"/>
    <w:basedOn w:val="Normal"/>
    <w:next w:val="Normal"/>
    <w:autoRedefine/>
    <w:uiPriority w:val="39"/>
    <w:unhideWhenUsed/>
    <w:rsid w:val="001D08A7"/>
    <w:pPr>
      <w:spacing w:after="100"/>
      <w:ind w:left="880"/>
    </w:pPr>
    <w:rPr>
      <w:rFonts w:ascii="Calibri" w:eastAsia="Times New Roman" w:hAnsi="Calibri"/>
      <w:sz w:val="22"/>
    </w:rPr>
  </w:style>
  <w:style w:type="paragraph" w:styleId="TOC6">
    <w:name w:val="toc 6"/>
    <w:basedOn w:val="Normal"/>
    <w:next w:val="Normal"/>
    <w:autoRedefine/>
    <w:uiPriority w:val="39"/>
    <w:unhideWhenUsed/>
    <w:rsid w:val="001D08A7"/>
    <w:pPr>
      <w:spacing w:after="100"/>
      <w:ind w:left="1100"/>
    </w:pPr>
    <w:rPr>
      <w:rFonts w:ascii="Calibri" w:eastAsia="Times New Roman" w:hAnsi="Calibri"/>
      <w:sz w:val="22"/>
    </w:rPr>
  </w:style>
  <w:style w:type="paragraph" w:styleId="TOC7">
    <w:name w:val="toc 7"/>
    <w:basedOn w:val="Normal"/>
    <w:next w:val="Normal"/>
    <w:autoRedefine/>
    <w:uiPriority w:val="39"/>
    <w:unhideWhenUsed/>
    <w:rsid w:val="001D08A7"/>
    <w:pPr>
      <w:spacing w:after="100"/>
      <w:ind w:left="1320"/>
    </w:pPr>
    <w:rPr>
      <w:rFonts w:ascii="Calibri" w:eastAsia="Times New Roman" w:hAnsi="Calibri"/>
      <w:sz w:val="22"/>
    </w:rPr>
  </w:style>
  <w:style w:type="paragraph" w:styleId="TOC8">
    <w:name w:val="toc 8"/>
    <w:basedOn w:val="Normal"/>
    <w:next w:val="Normal"/>
    <w:autoRedefine/>
    <w:uiPriority w:val="39"/>
    <w:unhideWhenUsed/>
    <w:rsid w:val="001D08A7"/>
    <w:pPr>
      <w:spacing w:after="100"/>
      <w:ind w:left="1540"/>
    </w:pPr>
    <w:rPr>
      <w:rFonts w:ascii="Calibri" w:eastAsia="Times New Roman" w:hAnsi="Calibri"/>
      <w:sz w:val="22"/>
    </w:rPr>
  </w:style>
  <w:style w:type="paragraph" w:styleId="TOC9">
    <w:name w:val="toc 9"/>
    <w:basedOn w:val="Normal"/>
    <w:next w:val="Normal"/>
    <w:autoRedefine/>
    <w:uiPriority w:val="39"/>
    <w:unhideWhenUsed/>
    <w:rsid w:val="001D08A7"/>
    <w:pPr>
      <w:spacing w:after="100"/>
      <w:ind w:left="1760"/>
    </w:pPr>
    <w:rPr>
      <w:rFonts w:ascii="Calibri" w:eastAsia="Times New Roman" w:hAnsi="Calibri"/>
      <w:sz w:val="22"/>
    </w:rPr>
  </w:style>
  <w:style w:type="paragraph" w:customStyle="1" w:styleId="warningtext">
    <w:name w:val="warningtext"/>
    <w:basedOn w:val="Normal"/>
    <w:rsid w:val="00E17B0B"/>
    <w:pPr>
      <w:pBdr>
        <w:top w:val="single" w:sz="18" w:space="3" w:color="FF0000"/>
        <w:left w:val="single" w:sz="2" w:space="3" w:color="FF0000"/>
        <w:bottom w:val="single" w:sz="18" w:space="3" w:color="FF0000"/>
        <w:right w:val="single" w:sz="2" w:space="3" w:color="FF0000"/>
      </w:pBdr>
      <w:spacing w:before="60" w:after="120" w:line="240" w:lineRule="auto"/>
    </w:pPr>
    <w:rPr>
      <w:rFonts w:eastAsia="Times New Roman" w:cs="Arial"/>
      <w:color w:val="000000"/>
      <w:szCs w:val="20"/>
    </w:rPr>
  </w:style>
  <w:style w:type="table" w:styleId="LightShading-Accent5">
    <w:name w:val="Light Shading Accent 5"/>
    <w:basedOn w:val="TableNormal"/>
    <w:uiPriority w:val="60"/>
    <w:rsid w:val="00777A90"/>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term1">
    <w:name w:val="term1"/>
    <w:basedOn w:val="Normal"/>
    <w:rsid w:val="00EB7E8D"/>
    <w:pPr>
      <w:spacing w:before="60" w:after="20" w:line="240" w:lineRule="auto"/>
    </w:pPr>
    <w:rPr>
      <w:rFonts w:eastAsia="Times New Roman" w:cs="Arial"/>
      <w:color w:val="000000"/>
      <w:szCs w:val="20"/>
    </w:rPr>
  </w:style>
  <w:style w:type="paragraph" w:styleId="NormalWeb">
    <w:name w:val="Normal (Web)"/>
    <w:basedOn w:val="Normal"/>
    <w:uiPriority w:val="99"/>
    <w:unhideWhenUsed/>
    <w:rsid w:val="00840071"/>
    <w:pPr>
      <w:spacing w:before="144" w:after="144" w:line="240" w:lineRule="auto"/>
    </w:pPr>
    <w:rPr>
      <w:rFonts w:eastAsia="Times New Roman" w:cs="Arial"/>
      <w:color w:val="000000"/>
      <w:szCs w:val="20"/>
    </w:rPr>
  </w:style>
  <w:style w:type="character" w:customStyle="1" w:styleId="pseditboxdisponly1">
    <w:name w:val="pseditbox_disponly1"/>
    <w:rsid w:val="00F910AD"/>
    <w:rPr>
      <w:rFonts w:ascii="Arial" w:hAnsi="Arial" w:cs="Arial" w:hint="default"/>
      <w:b w:val="0"/>
      <w:bCs w:val="0"/>
      <w:i w:val="0"/>
      <w:iCs w:val="0"/>
      <w:color w:val="000000"/>
      <w:sz w:val="18"/>
      <w:szCs w:val="18"/>
      <w:bdr w:val="none" w:sz="0" w:space="0" w:color="auto" w:frame="1"/>
    </w:rPr>
  </w:style>
  <w:style w:type="paragraph" w:customStyle="1" w:styleId="Text2">
    <w:name w:val="Text 2"/>
    <w:basedOn w:val="Normal"/>
    <w:rsid w:val="005D3763"/>
    <w:pPr>
      <w:spacing w:after="120" w:line="240" w:lineRule="auto"/>
      <w:ind w:left="2880"/>
    </w:pPr>
    <w:rPr>
      <w:rFonts w:ascii="Tahoma" w:eastAsia="Times New Roman" w:hAnsi="Tahoma"/>
      <w:szCs w:val="20"/>
    </w:rPr>
  </w:style>
  <w:style w:type="paragraph" w:customStyle="1" w:styleId="1STNormal">
    <w:name w:val="1 ST_Normal"/>
    <w:basedOn w:val="Normal"/>
    <w:rsid w:val="005D3763"/>
    <w:pPr>
      <w:spacing w:line="240" w:lineRule="auto"/>
    </w:pPr>
    <w:rPr>
      <w:rFonts w:ascii="Tahoma" w:eastAsia="Times New Roman" w:hAnsi="Tahoma"/>
      <w:szCs w:val="24"/>
    </w:rPr>
  </w:style>
  <w:style w:type="paragraph" w:styleId="BodyText3">
    <w:name w:val="Body Text 3"/>
    <w:basedOn w:val="Normal"/>
    <w:link w:val="BodyText3Char"/>
    <w:rsid w:val="00906D9C"/>
    <w:pPr>
      <w:spacing w:after="120"/>
    </w:pPr>
    <w:rPr>
      <w:sz w:val="16"/>
      <w:szCs w:val="16"/>
    </w:rPr>
  </w:style>
  <w:style w:type="character" w:customStyle="1" w:styleId="BodyText3Char">
    <w:name w:val="Body Text 3 Char"/>
    <w:link w:val="BodyText3"/>
    <w:uiPriority w:val="99"/>
    <w:rsid w:val="00906D9C"/>
    <w:rPr>
      <w:rFonts w:ascii="Arial" w:eastAsia="Calibri" w:hAnsi="Arial"/>
      <w:sz w:val="16"/>
      <w:szCs w:val="16"/>
    </w:rPr>
  </w:style>
  <w:style w:type="paragraph" w:customStyle="1" w:styleId="table1">
    <w:name w:val="table1"/>
    <w:basedOn w:val="Normal"/>
    <w:rsid w:val="006D7A52"/>
    <w:pPr>
      <w:spacing w:before="20" w:after="20" w:line="240" w:lineRule="auto"/>
    </w:pPr>
    <w:rPr>
      <w:rFonts w:ascii="Arial Narrow" w:eastAsia="Times New Roman" w:hAnsi="Arial Narrow" w:cs="Arial"/>
      <w:color w:val="000000"/>
      <w:szCs w:val="20"/>
    </w:rPr>
  </w:style>
  <w:style w:type="character" w:customStyle="1" w:styleId="fieldvalue">
    <w:name w:val="fieldvalue"/>
    <w:rsid w:val="00806685"/>
    <w:rPr>
      <w:i/>
      <w:iCs/>
      <w:color w:val="000000"/>
    </w:rPr>
  </w:style>
  <w:style w:type="character" w:styleId="PageNumber">
    <w:name w:val="page number"/>
    <w:basedOn w:val="DefaultParagraphFont"/>
    <w:rsid w:val="00402A4D"/>
  </w:style>
  <w:style w:type="paragraph" w:customStyle="1" w:styleId="Text">
    <w:name w:val="Text"/>
    <w:basedOn w:val="Normal"/>
    <w:rsid w:val="003F7148"/>
    <w:pPr>
      <w:spacing w:after="120" w:line="240" w:lineRule="auto"/>
    </w:pPr>
    <w:rPr>
      <w:rFonts w:ascii="Tahoma" w:eastAsia="Times New Roman" w:hAnsi="Tahoma"/>
      <w:szCs w:val="20"/>
    </w:rPr>
  </w:style>
  <w:style w:type="paragraph" w:styleId="ListParagraph">
    <w:name w:val="List Paragraph"/>
    <w:basedOn w:val="Normal"/>
    <w:uiPriority w:val="1"/>
    <w:qFormat/>
    <w:rsid w:val="00214E26"/>
    <w:pPr>
      <w:ind w:left="720"/>
    </w:pPr>
  </w:style>
  <w:style w:type="paragraph" w:styleId="ListBullet2">
    <w:name w:val="List Bullet 2"/>
    <w:basedOn w:val="Normal"/>
    <w:uiPriority w:val="11"/>
    <w:semiHidden/>
    <w:rsid w:val="00EF3EE7"/>
    <w:pPr>
      <w:tabs>
        <w:tab w:val="num" w:pos="720"/>
      </w:tabs>
      <w:ind w:left="720" w:hanging="360"/>
      <w:contextualSpacing/>
    </w:pPr>
  </w:style>
  <w:style w:type="paragraph" w:styleId="ListBullet3">
    <w:name w:val="List Bullet 3"/>
    <w:basedOn w:val="Normal"/>
    <w:semiHidden/>
    <w:rsid w:val="00EF3EE7"/>
    <w:pPr>
      <w:numPr>
        <w:numId w:val="7"/>
      </w:numPr>
      <w:contextualSpacing/>
    </w:pPr>
  </w:style>
  <w:style w:type="paragraph" w:customStyle="1" w:styleId="Address">
    <w:name w:val="Address"/>
    <w:basedOn w:val="BodyText"/>
    <w:rsid w:val="00EF3EE7"/>
    <w:pPr>
      <w:keepLines/>
      <w:spacing w:after="0" w:line="240" w:lineRule="atLeast"/>
    </w:pPr>
    <w:rPr>
      <w:rFonts w:ascii="Arial Narrow" w:eastAsia="Times New Roman" w:hAnsi="Arial Narrow"/>
      <w:spacing w:val="-5"/>
      <w:szCs w:val="20"/>
    </w:rPr>
  </w:style>
  <w:style w:type="paragraph" w:customStyle="1" w:styleId="BannerTitle">
    <w:name w:val="Banner Title"/>
    <w:basedOn w:val="Normal"/>
    <w:next w:val="BodyText"/>
    <w:rsid w:val="00EF3EE7"/>
    <w:pPr>
      <w:spacing w:after="0" w:line="240" w:lineRule="auto"/>
      <w:jc w:val="right"/>
    </w:pPr>
    <w:rPr>
      <w:rFonts w:eastAsia="Times New Roman"/>
      <w:b/>
      <w:bCs/>
      <w:iCs/>
      <w:sz w:val="24"/>
      <w:szCs w:val="24"/>
    </w:rPr>
  </w:style>
  <w:style w:type="paragraph" w:customStyle="1" w:styleId="Table">
    <w:name w:val="Table"/>
    <w:basedOn w:val="Normal"/>
    <w:rsid w:val="00EF3EE7"/>
    <w:pPr>
      <w:spacing w:before="60" w:after="60" w:line="240" w:lineRule="auto"/>
    </w:pPr>
    <w:rPr>
      <w:rFonts w:eastAsia="Times New Roman"/>
      <w:sz w:val="18"/>
      <w:szCs w:val="24"/>
    </w:rPr>
  </w:style>
  <w:style w:type="paragraph" w:customStyle="1" w:styleId="ListNote">
    <w:name w:val="List Note"/>
    <w:basedOn w:val="Normal"/>
    <w:next w:val="ListNumber"/>
    <w:rsid w:val="00EF3EE7"/>
    <w:pPr>
      <w:spacing w:before="60" w:after="0" w:line="240" w:lineRule="auto"/>
      <w:ind w:left="288"/>
    </w:pPr>
    <w:rPr>
      <w:rFonts w:ascii="Arial Narrow" w:eastAsia="Times New Roman" w:hAnsi="Arial Narrow"/>
      <w:i/>
      <w:szCs w:val="24"/>
    </w:rPr>
  </w:style>
  <w:style w:type="paragraph" w:customStyle="1" w:styleId="LBBulletedList">
    <w:name w:val="LB_Bulleted List"/>
    <w:basedOn w:val="ListParagraph"/>
    <w:link w:val="LBBulletedListChar"/>
    <w:qFormat/>
    <w:rsid w:val="00C7510A"/>
    <w:pPr>
      <w:numPr>
        <w:numId w:val="9"/>
      </w:numPr>
      <w:spacing w:after="60" w:line="240" w:lineRule="auto"/>
    </w:pPr>
    <w:rPr>
      <w:rFonts w:eastAsia="Times New Roman"/>
      <w:sz w:val="22"/>
      <w:szCs w:val="24"/>
    </w:rPr>
  </w:style>
  <w:style w:type="character" w:customStyle="1" w:styleId="LBBulletedListChar">
    <w:name w:val="LB_Bulleted List Char"/>
    <w:link w:val="LBBulletedList"/>
    <w:rsid w:val="00C7510A"/>
    <w:rPr>
      <w:rFonts w:ascii="Arial" w:hAnsi="Arial"/>
      <w:sz w:val="22"/>
      <w:szCs w:val="24"/>
    </w:rPr>
  </w:style>
  <w:style w:type="paragraph" w:customStyle="1" w:styleId="CFSHeading2">
    <w:name w:val="CFS_Heading2"/>
    <w:basedOn w:val="Heading2"/>
    <w:link w:val="CFSHeading2Char"/>
    <w:qFormat/>
    <w:rsid w:val="005B227D"/>
    <w:pPr>
      <w:numPr>
        <w:numId w:val="10"/>
      </w:numPr>
      <w:pBdr>
        <w:bottom w:val="single" w:sz="24" w:space="1" w:color="C00000"/>
      </w:pBdr>
    </w:pPr>
    <w:rPr>
      <w:iCs w:val="0"/>
    </w:rPr>
  </w:style>
  <w:style w:type="paragraph" w:customStyle="1" w:styleId="CFSHeading3">
    <w:name w:val="CFS_Heading3"/>
    <w:basedOn w:val="CFSHeading2"/>
    <w:link w:val="CFSHeading3Char"/>
    <w:qFormat/>
    <w:rsid w:val="005B227D"/>
    <w:pPr>
      <w:numPr>
        <w:ilvl w:val="1"/>
      </w:numPr>
      <w:pBdr>
        <w:bottom w:val="none" w:sz="0" w:space="0" w:color="auto"/>
      </w:pBdr>
    </w:pPr>
  </w:style>
  <w:style w:type="character" w:customStyle="1" w:styleId="CFSHeading2Char">
    <w:name w:val="CFS_Heading2 Char"/>
    <w:basedOn w:val="Heading2Char"/>
    <w:link w:val="CFSHeading2"/>
    <w:rsid w:val="005B227D"/>
    <w:rPr>
      <w:rFonts w:ascii="Arial" w:eastAsia="Calibri" w:hAnsi="Arial"/>
      <w:b/>
      <w:bCs/>
      <w:iCs w:val="0"/>
      <w:noProof/>
      <w:sz w:val="24"/>
      <w:szCs w:val="22"/>
    </w:rPr>
  </w:style>
  <w:style w:type="paragraph" w:customStyle="1" w:styleId="CFSHeading40">
    <w:name w:val="CFS_Heading4"/>
    <w:basedOn w:val="Heading3"/>
    <w:link w:val="CFSHeading4Char"/>
    <w:qFormat/>
    <w:rsid w:val="005B227D"/>
    <w:pPr>
      <w:ind w:left="720" w:hanging="720"/>
    </w:pPr>
  </w:style>
  <w:style w:type="character" w:customStyle="1" w:styleId="CFSHeading3Char">
    <w:name w:val="CFS_Heading3 Char"/>
    <w:basedOn w:val="CFSHeading2Char"/>
    <w:link w:val="CFSHeading3"/>
    <w:rsid w:val="005B227D"/>
    <w:rPr>
      <w:rFonts w:ascii="Arial" w:eastAsia="Calibri" w:hAnsi="Arial"/>
      <w:b/>
      <w:bCs/>
      <w:iCs w:val="0"/>
      <w:noProof/>
      <w:sz w:val="24"/>
      <w:szCs w:val="22"/>
    </w:rPr>
  </w:style>
  <w:style w:type="character" w:customStyle="1" w:styleId="Heading3Char">
    <w:name w:val="Heading 3 Char"/>
    <w:basedOn w:val="DefaultParagraphFont"/>
    <w:link w:val="Heading3"/>
    <w:uiPriority w:val="8"/>
    <w:rsid w:val="00457E98"/>
    <w:rPr>
      <w:rFonts w:ascii="Arial" w:hAnsi="Arial"/>
      <w:b/>
      <w:bCs/>
      <w:noProof/>
      <w:sz w:val="22"/>
      <w:szCs w:val="26"/>
    </w:rPr>
  </w:style>
  <w:style w:type="character" w:customStyle="1" w:styleId="CFSHeading4Char">
    <w:name w:val="CFS_Heading4 Char"/>
    <w:basedOn w:val="Heading3Char"/>
    <w:link w:val="CFSHeading40"/>
    <w:rsid w:val="005B227D"/>
    <w:rPr>
      <w:rFonts w:ascii="Arial" w:hAnsi="Arial"/>
      <w:b/>
      <w:bCs/>
      <w:noProof/>
      <w:sz w:val="22"/>
      <w:szCs w:val="26"/>
    </w:rPr>
  </w:style>
  <w:style w:type="paragraph" w:customStyle="1" w:styleId="TOC">
    <w:name w:val="TOC"/>
    <w:link w:val="TOCChar"/>
    <w:qFormat/>
    <w:rsid w:val="00AF47AC"/>
    <w:pPr>
      <w:tabs>
        <w:tab w:val="right" w:pos="10080"/>
      </w:tabs>
    </w:pPr>
    <w:rPr>
      <w:rFonts w:ascii="Arial" w:eastAsia="Calibri" w:hAnsi="Arial"/>
      <w:b/>
      <w:bCs/>
      <w:noProof/>
      <w:sz w:val="24"/>
      <w:szCs w:val="22"/>
    </w:rPr>
  </w:style>
  <w:style w:type="character" w:customStyle="1" w:styleId="TOCChar">
    <w:name w:val="TOC Char"/>
    <w:basedOn w:val="CFSHeading2Char"/>
    <w:link w:val="TOC"/>
    <w:rsid w:val="00AF47AC"/>
    <w:rPr>
      <w:rFonts w:ascii="Arial" w:eastAsia="Calibri" w:hAnsi="Arial"/>
      <w:b/>
      <w:bCs/>
      <w:iCs w:val="0"/>
      <w:noProof/>
      <w:sz w:val="24"/>
      <w:szCs w:val="22"/>
    </w:rPr>
  </w:style>
  <w:style w:type="paragraph" w:customStyle="1" w:styleId="CFSHeading20">
    <w:name w:val="CFS Heading 2"/>
    <w:basedOn w:val="Heading1"/>
    <w:link w:val="CFSHeading2Char0"/>
    <w:qFormat/>
    <w:rsid w:val="00F35964"/>
    <w:pPr>
      <w:keepNext/>
      <w:keepLines/>
      <w:pageBreakBefore/>
      <w:pBdr>
        <w:bottom w:val="single" w:sz="24" w:space="1" w:color="C8221A"/>
      </w:pBdr>
      <w:tabs>
        <w:tab w:val="left" w:pos="720"/>
      </w:tabs>
      <w:spacing w:after="120" w:line="240" w:lineRule="auto"/>
      <w:ind w:left="720" w:hanging="360"/>
      <w:jc w:val="left"/>
    </w:pPr>
    <w:rPr>
      <w:bCs/>
      <w:sz w:val="24"/>
      <w:szCs w:val="24"/>
    </w:rPr>
  </w:style>
  <w:style w:type="paragraph" w:customStyle="1" w:styleId="CFSHeading30">
    <w:name w:val="CFS Heading 3"/>
    <w:basedOn w:val="Heading2"/>
    <w:link w:val="CFSHeading3Char0"/>
    <w:qFormat/>
    <w:rsid w:val="00F35964"/>
    <w:pPr>
      <w:tabs>
        <w:tab w:val="num" w:pos="720"/>
      </w:tabs>
      <w:ind w:left="720" w:hanging="360"/>
    </w:pPr>
  </w:style>
  <w:style w:type="character" w:customStyle="1" w:styleId="CFSHeading2Char0">
    <w:name w:val="CFS Heading 2 Char"/>
    <w:basedOn w:val="Heading1Char"/>
    <w:link w:val="CFSHeading20"/>
    <w:rsid w:val="00F35964"/>
    <w:rPr>
      <w:rFonts w:ascii="Arial" w:eastAsia="Calibri" w:hAnsi="Arial"/>
      <w:b/>
      <w:bCs/>
      <w:sz w:val="24"/>
      <w:szCs w:val="24"/>
    </w:rPr>
  </w:style>
  <w:style w:type="paragraph" w:customStyle="1" w:styleId="CFSHeading4">
    <w:name w:val="CFS Heading 4"/>
    <w:basedOn w:val="Heading3"/>
    <w:link w:val="CFSHeading4Char0"/>
    <w:qFormat/>
    <w:rsid w:val="00F35964"/>
    <w:pPr>
      <w:numPr>
        <w:numId w:val="6"/>
      </w:numPr>
    </w:pPr>
  </w:style>
  <w:style w:type="character" w:customStyle="1" w:styleId="CFSHeading3Char0">
    <w:name w:val="CFS Heading 3 Char"/>
    <w:basedOn w:val="Heading2Char"/>
    <w:link w:val="CFSHeading30"/>
    <w:rsid w:val="00F35964"/>
    <w:rPr>
      <w:rFonts w:ascii="Arial" w:eastAsia="Calibri" w:hAnsi="Arial"/>
      <w:b/>
      <w:bCs/>
      <w:iCs/>
      <w:noProof/>
      <w:sz w:val="24"/>
      <w:szCs w:val="22"/>
    </w:rPr>
  </w:style>
  <w:style w:type="character" w:customStyle="1" w:styleId="CFSHeading4Char0">
    <w:name w:val="CFS Heading 4 Char"/>
    <w:basedOn w:val="Heading3Char"/>
    <w:link w:val="CFSHeading4"/>
    <w:rsid w:val="00F35964"/>
    <w:rPr>
      <w:rFonts w:ascii="Arial" w:hAnsi="Arial"/>
      <w:b/>
      <w:bCs/>
      <w:noProof/>
      <w:sz w:val="22"/>
      <w:szCs w:val="26"/>
    </w:rPr>
  </w:style>
  <w:style w:type="character" w:customStyle="1" w:styleId="Heading4Char">
    <w:name w:val="Heading 4 Char"/>
    <w:basedOn w:val="DefaultParagraphFont"/>
    <w:link w:val="Heading4"/>
    <w:uiPriority w:val="99"/>
    <w:rsid w:val="00EB2089"/>
    <w:rPr>
      <w:rFonts w:ascii="Arial" w:hAnsi="Arial"/>
      <w:bCs/>
      <w:i/>
      <w:szCs w:val="28"/>
    </w:rPr>
  </w:style>
  <w:style w:type="character" w:customStyle="1" w:styleId="Heading5Char">
    <w:name w:val="Heading 5 Char"/>
    <w:basedOn w:val="DefaultParagraphFont"/>
    <w:link w:val="Heading5"/>
    <w:uiPriority w:val="99"/>
    <w:rsid w:val="00EB2089"/>
    <w:rPr>
      <w:rFonts w:ascii="Arial" w:hAnsi="Arial"/>
      <w:b/>
      <w:bCs/>
      <w:iCs/>
      <w:szCs w:val="26"/>
    </w:rPr>
  </w:style>
  <w:style w:type="character" w:customStyle="1" w:styleId="Heading6Char">
    <w:name w:val="Heading 6 Char"/>
    <w:basedOn w:val="DefaultParagraphFont"/>
    <w:link w:val="Heading6"/>
    <w:uiPriority w:val="9"/>
    <w:rsid w:val="00EB2089"/>
    <w:rPr>
      <w:rFonts w:ascii="Arial" w:hAnsi="Arial"/>
      <w:b/>
      <w:bCs/>
      <w:szCs w:val="22"/>
    </w:rPr>
  </w:style>
  <w:style w:type="character" w:customStyle="1" w:styleId="Heading7Char">
    <w:name w:val="Heading 7 Char"/>
    <w:basedOn w:val="DefaultParagraphFont"/>
    <w:link w:val="Heading7"/>
    <w:uiPriority w:val="9"/>
    <w:rsid w:val="00EB2089"/>
    <w:rPr>
      <w:rFonts w:ascii="Arial" w:hAnsi="Arial"/>
      <w:sz w:val="24"/>
      <w:szCs w:val="24"/>
    </w:rPr>
  </w:style>
  <w:style w:type="character" w:customStyle="1" w:styleId="Heading8Char">
    <w:name w:val="Heading 8 Char"/>
    <w:basedOn w:val="DefaultParagraphFont"/>
    <w:link w:val="Heading8"/>
    <w:uiPriority w:val="9"/>
    <w:rsid w:val="00EB2089"/>
    <w:rPr>
      <w:rFonts w:ascii="Arial" w:hAnsi="Arial"/>
      <w:b/>
      <w:iCs/>
      <w:caps/>
      <w:szCs w:val="24"/>
    </w:rPr>
  </w:style>
  <w:style w:type="character" w:customStyle="1" w:styleId="Heading9Char">
    <w:name w:val="Heading 9 Char"/>
    <w:basedOn w:val="DefaultParagraphFont"/>
    <w:link w:val="Heading9"/>
    <w:uiPriority w:val="9"/>
    <w:rsid w:val="00EB2089"/>
    <w:rPr>
      <w:rFonts w:ascii="Arial" w:hAnsi="Arial"/>
      <w:b/>
      <w:caps/>
      <w:szCs w:val="22"/>
    </w:rPr>
  </w:style>
  <w:style w:type="character" w:customStyle="1" w:styleId="SubtitleChar">
    <w:name w:val="Subtitle Char"/>
    <w:basedOn w:val="DefaultParagraphFont"/>
    <w:link w:val="Subtitle"/>
    <w:uiPriority w:val="99"/>
    <w:rsid w:val="00EB2089"/>
    <w:rPr>
      <w:rFonts w:ascii="Arial" w:eastAsia="Calibri" w:hAnsi="Arial"/>
      <w:i/>
      <w:szCs w:val="24"/>
    </w:rPr>
  </w:style>
  <w:style w:type="character" w:styleId="CommentReference">
    <w:name w:val="annotation reference"/>
    <w:basedOn w:val="DefaultParagraphFont"/>
    <w:uiPriority w:val="99"/>
    <w:semiHidden/>
    <w:rsid w:val="00EB2089"/>
    <w:rPr>
      <w:rFonts w:cs="Times New Roman"/>
      <w:sz w:val="16"/>
      <w:szCs w:val="16"/>
    </w:rPr>
  </w:style>
  <w:style w:type="paragraph" w:styleId="BodyTextIndent2">
    <w:name w:val="Body Text Indent 2"/>
    <w:basedOn w:val="Normal"/>
    <w:link w:val="BodyTextIndent2Char"/>
    <w:rsid w:val="00EB2089"/>
    <w:pPr>
      <w:spacing w:after="120" w:line="480" w:lineRule="auto"/>
      <w:ind w:left="360"/>
    </w:pPr>
    <w:rPr>
      <w:rFonts w:eastAsia="Times New Roman"/>
    </w:rPr>
  </w:style>
  <w:style w:type="character" w:customStyle="1" w:styleId="BodyTextIndent2Char">
    <w:name w:val="Body Text Indent 2 Char"/>
    <w:basedOn w:val="DefaultParagraphFont"/>
    <w:link w:val="BodyTextIndent2"/>
    <w:rsid w:val="00EB2089"/>
    <w:rPr>
      <w:rFonts w:ascii="Arial" w:hAnsi="Arial"/>
      <w:szCs w:val="22"/>
    </w:rPr>
  </w:style>
  <w:style w:type="paragraph" w:styleId="BodyText2">
    <w:name w:val="Body Text 2"/>
    <w:basedOn w:val="Normal"/>
    <w:link w:val="BodyText2Char"/>
    <w:rsid w:val="00EB2089"/>
    <w:pPr>
      <w:spacing w:after="120" w:line="480" w:lineRule="auto"/>
    </w:pPr>
    <w:rPr>
      <w:rFonts w:eastAsia="Times New Roman"/>
    </w:rPr>
  </w:style>
  <w:style w:type="character" w:customStyle="1" w:styleId="BodyText2Char">
    <w:name w:val="Body Text 2 Char"/>
    <w:basedOn w:val="DefaultParagraphFont"/>
    <w:link w:val="BodyText2"/>
    <w:rsid w:val="00EB2089"/>
    <w:rPr>
      <w:rFonts w:ascii="Arial" w:hAnsi="Arial"/>
      <w:szCs w:val="22"/>
    </w:rPr>
  </w:style>
  <w:style w:type="paragraph" w:customStyle="1" w:styleId="p">
    <w:name w:val="p"/>
    <w:basedOn w:val="Normal"/>
    <w:rsid w:val="00EB2089"/>
    <w:pPr>
      <w:spacing w:before="144" w:after="144" w:line="240" w:lineRule="auto"/>
      <w:ind w:left="150"/>
    </w:pPr>
    <w:rPr>
      <w:rFonts w:eastAsia="Times New Roman" w:cs="Arial"/>
      <w:color w:val="343434"/>
      <w:szCs w:val="20"/>
    </w:rPr>
  </w:style>
  <w:style w:type="character" w:customStyle="1" w:styleId="LBNumberedMultiLevelListChar">
    <w:name w:val="LB_Numbered Multi Level List Char"/>
    <w:basedOn w:val="DefaultParagraphFont"/>
    <w:link w:val="LBNumberedMultiLevelList"/>
    <w:locked/>
    <w:rsid w:val="00EB2089"/>
    <w:rPr>
      <w:rFonts w:asciiTheme="minorHAnsi" w:hAnsiTheme="minorHAnsi" w:cs="Arial"/>
      <w:bCs/>
      <w:kern w:val="32"/>
      <w:sz w:val="24"/>
      <w:szCs w:val="24"/>
    </w:rPr>
  </w:style>
  <w:style w:type="paragraph" w:customStyle="1" w:styleId="LBNumberedMultiLevelList">
    <w:name w:val="LB_Numbered Multi Level List"/>
    <w:basedOn w:val="Normal"/>
    <w:link w:val="LBNumberedMultiLevelListChar"/>
    <w:qFormat/>
    <w:rsid w:val="00EB2089"/>
    <w:pPr>
      <w:keepNext/>
      <w:numPr>
        <w:numId w:val="11"/>
      </w:numPr>
      <w:spacing w:before="240" w:after="60" w:line="240" w:lineRule="auto"/>
      <w:outlineLvl w:val="1"/>
    </w:pPr>
    <w:rPr>
      <w:rFonts w:asciiTheme="minorHAnsi" w:eastAsia="Times New Roman" w:hAnsiTheme="minorHAnsi" w:cs="Arial"/>
      <w:bCs/>
      <w:kern w:val="32"/>
      <w:sz w:val="24"/>
      <w:szCs w:val="24"/>
    </w:rPr>
  </w:style>
  <w:style w:type="table" w:customStyle="1" w:styleId="MediumShading21">
    <w:name w:val="Medium Shading 21"/>
    <w:basedOn w:val="TableNormal"/>
    <w:uiPriority w:val="64"/>
    <w:rsid w:val="006C638C"/>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2">
    <w:name w:val="toc 2"/>
    <w:basedOn w:val="Normal"/>
    <w:next w:val="Normal"/>
    <w:uiPriority w:val="39"/>
    <w:unhideWhenUsed/>
    <w:rsid w:val="00B156FB"/>
    <w:pPr>
      <w:tabs>
        <w:tab w:val="left" w:leader="dot" w:pos="720"/>
      </w:tabs>
      <w:spacing w:after="100"/>
      <w:ind w:left="200"/>
    </w:pPr>
  </w:style>
  <w:style w:type="character" w:styleId="UnresolvedMention">
    <w:name w:val="Unresolved Mention"/>
    <w:basedOn w:val="DefaultParagraphFont"/>
    <w:uiPriority w:val="99"/>
    <w:semiHidden/>
    <w:unhideWhenUsed/>
    <w:rsid w:val="00464B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96604">
      <w:bodyDiv w:val="1"/>
      <w:marLeft w:val="0"/>
      <w:marRight w:val="0"/>
      <w:marTop w:val="0"/>
      <w:marBottom w:val="0"/>
      <w:divBdr>
        <w:top w:val="none" w:sz="0" w:space="0" w:color="auto"/>
        <w:left w:val="none" w:sz="0" w:space="0" w:color="auto"/>
        <w:bottom w:val="none" w:sz="0" w:space="0" w:color="auto"/>
        <w:right w:val="none" w:sz="0" w:space="0" w:color="auto"/>
      </w:divBdr>
    </w:div>
    <w:div w:id="25716270">
      <w:bodyDiv w:val="1"/>
      <w:marLeft w:val="0"/>
      <w:marRight w:val="0"/>
      <w:marTop w:val="0"/>
      <w:marBottom w:val="0"/>
      <w:divBdr>
        <w:top w:val="none" w:sz="0" w:space="0" w:color="auto"/>
        <w:left w:val="none" w:sz="0" w:space="0" w:color="auto"/>
        <w:bottom w:val="none" w:sz="0" w:space="0" w:color="auto"/>
        <w:right w:val="none" w:sz="0" w:space="0" w:color="auto"/>
      </w:divBdr>
    </w:div>
    <w:div w:id="56902390">
      <w:bodyDiv w:val="1"/>
      <w:marLeft w:val="0"/>
      <w:marRight w:val="0"/>
      <w:marTop w:val="0"/>
      <w:marBottom w:val="0"/>
      <w:divBdr>
        <w:top w:val="none" w:sz="0" w:space="0" w:color="auto"/>
        <w:left w:val="none" w:sz="0" w:space="0" w:color="auto"/>
        <w:bottom w:val="none" w:sz="0" w:space="0" w:color="auto"/>
        <w:right w:val="none" w:sz="0" w:space="0" w:color="auto"/>
      </w:divBdr>
    </w:div>
    <w:div w:id="66733201">
      <w:bodyDiv w:val="1"/>
      <w:marLeft w:val="0"/>
      <w:marRight w:val="0"/>
      <w:marTop w:val="0"/>
      <w:marBottom w:val="0"/>
      <w:divBdr>
        <w:top w:val="none" w:sz="0" w:space="0" w:color="auto"/>
        <w:left w:val="none" w:sz="0" w:space="0" w:color="auto"/>
        <w:bottom w:val="none" w:sz="0" w:space="0" w:color="auto"/>
        <w:right w:val="none" w:sz="0" w:space="0" w:color="auto"/>
      </w:divBdr>
    </w:div>
    <w:div w:id="74860683">
      <w:bodyDiv w:val="1"/>
      <w:marLeft w:val="0"/>
      <w:marRight w:val="0"/>
      <w:marTop w:val="0"/>
      <w:marBottom w:val="0"/>
      <w:divBdr>
        <w:top w:val="none" w:sz="0" w:space="0" w:color="auto"/>
        <w:left w:val="none" w:sz="0" w:space="0" w:color="auto"/>
        <w:bottom w:val="none" w:sz="0" w:space="0" w:color="auto"/>
        <w:right w:val="none" w:sz="0" w:space="0" w:color="auto"/>
      </w:divBdr>
    </w:div>
    <w:div w:id="107894891">
      <w:bodyDiv w:val="1"/>
      <w:marLeft w:val="0"/>
      <w:marRight w:val="0"/>
      <w:marTop w:val="0"/>
      <w:marBottom w:val="0"/>
      <w:divBdr>
        <w:top w:val="none" w:sz="0" w:space="0" w:color="auto"/>
        <w:left w:val="none" w:sz="0" w:space="0" w:color="auto"/>
        <w:bottom w:val="none" w:sz="0" w:space="0" w:color="auto"/>
        <w:right w:val="none" w:sz="0" w:space="0" w:color="auto"/>
      </w:divBdr>
    </w:div>
    <w:div w:id="125778688">
      <w:bodyDiv w:val="1"/>
      <w:marLeft w:val="0"/>
      <w:marRight w:val="0"/>
      <w:marTop w:val="0"/>
      <w:marBottom w:val="0"/>
      <w:divBdr>
        <w:top w:val="none" w:sz="0" w:space="0" w:color="auto"/>
        <w:left w:val="none" w:sz="0" w:space="0" w:color="auto"/>
        <w:bottom w:val="none" w:sz="0" w:space="0" w:color="auto"/>
        <w:right w:val="none" w:sz="0" w:space="0" w:color="auto"/>
      </w:divBdr>
    </w:div>
    <w:div w:id="146943701">
      <w:bodyDiv w:val="1"/>
      <w:marLeft w:val="0"/>
      <w:marRight w:val="0"/>
      <w:marTop w:val="0"/>
      <w:marBottom w:val="0"/>
      <w:divBdr>
        <w:top w:val="none" w:sz="0" w:space="0" w:color="auto"/>
        <w:left w:val="none" w:sz="0" w:space="0" w:color="auto"/>
        <w:bottom w:val="none" w:sz="0" w:space="0" w:color="auto"/>
        <w:right w:val="none" w:sz="0" w:space="0" w:color="auto"/>
      </w:divBdr>
    </w:div>
    <w:div w:id="303506085">
      <w:bodyDiv w:val="1"/>
      <w:marLeft w:val="0"/>
      <w:marRight w:val="0"/>
      <w:marTop w:val="0"/>
      <w:marBottom w:val="0"/>
      <w:divBdr>
        <w:top w:val="none" w:sz="0" w:space="0" w:color="auto"/>
        <w:left w:val="none" w:sz="0" w:space="0" w:color="auto"/>
        <w:bottom w:val="none" w:sz="0" w:space="0" w:color="auto"/>
        <w:right w:val="none" w:sz="0" w:space="0" w:color="auto"/>
      </w:divBdr>
    </w:div>
    <w:div w:id="306277572">
      <w:bodyDiv w:val="1"/>
      <w:marLeft w:val="0"/>
      <w:marRight w:val="0"/>
      <w:marTop w:val="0"/>
      <w:marBottom w:val="0"/>
      <w:divBdr>
        <w:top w:val="none" w:sz="0" w:space="0" w:color="auto"/>
        <w:left w:val="none" w:sz="0" w:space="0" w:color="auto"/>
        <w:bottom w:val="none" w:sz="0" w:space="0" w:color="auto"/>
        <w:right w:val="none" w:sz="0" w:space="0" w:color="auto"/>
      </w:divBdr>
    </w:div>
    <w:div w:id="346253419">
      <w:bodyDiv w:val="1"/>
      <w:marLeft w:val="0"/>
      <w:marRight w:val="0"/>
      <w:marTop w:val="0"/>
      <w:marBottom w:val="0"/>
      <w:divBdr>
        <w:top w:val="none" w:sz="0" w:space="0" w:color="auto"/>
        <w:left w:val="none" w:sz="0" w:space="0" w:color="auto"/>
        <w:bottom w:val="none" w:sz="0" w:space="0" w:color="auto"/>
        <w:right w:val="none" w:sz="0" w:space="0" w:color="auto"/>
      </w:divBdr>
    </w:div>
    <w:div w:id="378361670">
      <w:bodyDiv w:val="1"/>
      <w:marLeft w:val="0"/>
      <w:marRight w:val="0"/>
      <w:marTop w:val="0"/>
      <w:marBottom w:val="0"/>
      <w:divBdr>
        <w:top w:val="none" w:sz="0" w:space="0" w:color="auto"/>
        <w:left w:val="none" w:sz="0" w:space="0" w:color="auto"/>
        <w:bottom w:val="none" w:sz="0" w:space="0" w:color="auto"/>
        <w:right w:val="none" w:sz="0" w:space="0" w:color="auto"/>
      </w:divBdr>
    </w:div>
    <w:div w:id="444616531">
      <w:bodyDiv w:val="1"/>
      <w:marLeft w:val="0"/>
      <w:marRight w:val="0"/>
      <w:marTop w:val="0"/>
      <w:marBottom w:val="0"/>
      <w:divBdr>
        <w:top w:val="none" w:sz="0" w:space="0" w:color="auto"/>
        <w:left w:val="none" w:sz="0" w:space="0" w:color="auto"/>
        <w:bottom w:val="none" w:sz="0" w:space="0" w:color="auto"/>
        <w:right w:val="none" w:sz="0" w:space="0" w:color="auto"/>
      </w:divBdr>
    </w:div>
    <w:div w:id="446124229">
      <w:bodyDiv w:val="1"/>
      <w:marLeft w:val="0"/>
      <w:marRight w:val="0"/>
      <w:marTop w:val="0"/>
      <w:marBottom w:val="0"/>
      <w:divBdr>
        <w:top w:val="none" w:sz="0" w:space="0" w:color="auto"/>
        <w:left w:val="none" w:sz="0" w:space="0" w:color="auto"/>
        <w:bottom w:val="none" w:sz="0" w:space="0" w:color="auto"/>
        <w:right w:val="none" w:sz="0" w:space="0" w:color="auto"/>
      </w:divBdr>
    </w:div>
    <w:div w:id="450707091">
      <w:bodyDiv w:val="1"/>
      <w:marLeft w:val="0"/>
      <w:marRight w:val="0"/>
      <w:marTop w:val="0"/>
      <w:marBottom w:val="0"/>
      <w:divBdr>
        <w:top w:val="none" w:sz="0" w:space="0" w:color="auto"/>
        <w:left w:val="none" w:sz="0" w:space="0" w:color="auto"/>
        <w:bottom w:val="none" w:sz="0" w:space="0" w:color="auto"/>
        <w:right w:val="none" w:sz="0" w:space="0" w:color="auto"/>
      </w:divBdr>
    </w:div>
    <w:div w:id="457382839">
      <w:bodyDiv w:val="1"/>
      <w:marLeft w:val="0"/>
      <w:marRight w:val="0"/>
      <w:marTop w:val="0"/>
      <w:marBottom w:val="0"/>
      <w:divBdr>
        <w:top w:val="none" w:sz="0" w:space="0" w:color="auto"/>
        <w:left w:val="none" w:sz="0" w:space="0" w:color="auto"/>
        <w:bottom w:val="none" w:sz="0" w:space="0" w:color="auto"/>
        <w:right w:val="none" w:sz="0" w:space="0" w:color="auto"/>
      </w:divBdr>
    </w:div>
    <w:div w:id="548107179">
      <w:bodyDiv w:val="1"/>
      <w:marLeft w:val="0"/>
      <w:marRight w:val="0"/>
      <w:marTop w:val="0"/>
      <w:marBottom w:val="0"/>
      <w:divBdr>
        <w:top w:val="none" w:sz="0" w:space="0" w:color="auto"/>
        <w:left w:val="none" w:sz="0" w:space="0" w:color="auto"/>
        <w:bottom w:val="none" w:sz="0" w:space="0" w:color="auto"/>
        <w:right w:val="none" w:sz="0" w:space="0" w:color="auto"/>
      </w:divBdr>
    </w:div>
    <w:div w:id="568224326">
      <w:bodyDiv w:val="1"/>
      <w:marLeft w:val="0"/>
      <w:marRight w:val="0"/>
      <w:marTop w:val="0"/>
      <w:marBottom w:val="0"/>
      <w:divBdr>
        <w:top w:val="none" w:sz="0" w:space="0" w:color="auto"/>
        <w:left w:val="none" w:sz="0" w:space="0" w:color="auto"/>
        <w:bottom w:val="none" w:sz="0" w:space="0" w:color="auto"/>
        <w:right w:val="none" w:sz="0" w:space="0" w:color="auto"/>
      </w:divBdr>
    </w:div>
    <w:div w:id="591401159">
      <w:bodyDiv w:val="1"/>
      <w:marLeft w:val="0"/>
      <w:marRight w:val="0"/>
      <w:marTop w:val="0"/>
      <w:marBottom w:val="0"/>
      <w:divBdr>
        <w:top w:val="none" w:sz="0" w:space="0" w:color="auto"/>
        <w:left w:val="none" w:sz="0" w:space="0" w:color="auto"/>
        <w:bottom w:val="none" w:sz="0" w:space="0" w:color="auto"/>
        <w:right w:val="none" w:sz="0" w:space="0" w:color="auto"/>
      </w:divBdr>
    </w:div>
    <w:div w:id="620309247">
      <w:bodyDiv w:val="1"/>
      <w:marLeft w:val="0"/>
      <w:marRight w:val="0"/>
      <w:marTop w:val="0"/>
      <w:marBottom w:val="0"/>
      <w:divBdr>
        <w:top w:val="none" w:sz="0" w:space="0" w:color="auto"/>
        <w:left w:val="none" w:sz="0" w:space="0" w:color="auto"/>
        <w:bottom w:val="none" w:sz="0" w:space="0" w:color="auto"/>
        <w:right w:val="none" w:sz="0" w:space="0" w:color="auto"/>
      </w:divBdr>
    </w:div>
    <w:div w:id="675426536">
      <w:bodyDiv w:val="1"/>
      <w:marLeft w:val="0"/>
      <w:marRight w:val="0"/>
      <w:marTop w:val="0"/>
      <w:marBottom w:val="0"/>
      <w:divBdr>
        <w:top w:val="none" w:sz="0" w:space="0" w:color="auto"/>
        <w:left w:val="none" w:sz="0" w:space="0" w:color="auto"/>
        <w:bottom w:val="none" w:sz="0" w:space="0" w:color="auto"/>
        <w:right w:val="none" w:sz="0" w:space="0" w:color="auto"/>
      </w:divBdr>
    </w:div>
    <w:div w:id="677346758">
      <w:bodyDiv w:val="1"/>
      <w:marLeft w:val="0"/>
      <w:marRight w:val="0"/>
      <w:marTop w:val="0"/>
      <w:marBottom w:val="0"/>
      <w:divBdr>
        <w:top w:val="none" w:sz="0" w:space="0" w:color="auto"/>
        <w:left w:val="none" w:sz="0" w:space="0" w:color="auto"/>
        <w:bottom w:val="none" w:sz="0" w:space="0" w:color="auto"/>
        <w:right w:val="none" w:sz="0" w:space="0" w:color="auto"/>
      </w:divBdr>
    </w:div>
    <w:div w:id="714617743">
      <w:bodyDiv w:val="1"/>
      <w:marLeft w:val="0"/>
      <w:marRight w:val="0"/>
      <w:marTop w:val="0"/>
      <w:marBottom w:val="0"/>
      <w:divBdr>
        <w:top w:val="none" w:sz="0" w:space="0" w:color="auto"/>
        <w:left w:val="none" w:sz="0" w:space="0" w:color="auto"/>
        <w:bottom w:val="none" w:sz="0" w:space="0" w:color="auto"/>
        <w:right w:val="none" w:sz="0" w:space="0" w:color="auto"/>
      </w:divBdr>
    </w:div>
    <w:div w:id="718289792">
      <w:bodyDiv w:val="1"/>
      <w:marLeft w:val="0"/>
      <w:marRight w:val="0"/>
      <w:marTop w:val="0"/>
      <w:marBottom w:val="0"/>
      <w:divBdr>
        <w:top w:val="none" w:sz="0" w:space="0" w:color="auto"/>
        <w:left w:val="none" w:sz="0" w:space="0" w:color="auto"/>
        <w:bottom w:val="none" w:sz="0" w:space="0" w:color="auto"/>
        <w:right w:val="none" w:sz="0" w:space="0" w:color="auto"/>
      </w:divBdr>
    </w:div>
    <w:div w:id="799811068">
      <w:bodyDiv w:val="1"/>
      <w:marLeft w:val="0"/>
      <w:marRight w:val="0"/>
      <w:marTop w:val="0"/>
      <w:marBottom w:val="0"/>
      <w:divBdr>
        <w:top w:val="none" w:sz="0" w:space="0" w:color="auto"/>
        <w:left w:val="none" w:sz="0" w:space="0" w:color="auto"/>
        <w:bottom w:val="none" w:sz="0" w:space="0" w:color="auto"/>
        <w:right w:val="none" w:sz="0" w:space="0" w:color="auto"/>
      </w:divBdr>
    </w:div>
    <w:div w:id="814955425">
      <w:bodyDiv w:val="1"/>
      <w:marLeft w:val="0"/>
      <w:marRight w:val="0"/>
      <w:marTop w:val="0"/>
      <w:marBottom w:val="0"/>
      <w:divBdr>
        <w:top w:val="none" w:sz="0" w:space="0" w:color="auto"/>
        <w:left w:val="none" w:sz="0" w:space="0" w:color="auto"/>
        <w:bottom w:val="none" w:sz="0" w:space="0" w:color="auto"/>
        <w:right w:val="none" w:sz="0" w:space="0" w:color="auto"/>
      </w:divBdr>
    </w:div>
    <w:div w:id="826170637">
      <w:bodyDiv w:val="1"/>
      <w:marLeft w:val="0"/>
      <w:marRight w:val="0"/>
      <w:marTop w:val="0"/>
      <w:marBottom w:val="0"/>
      <w:divBdr>
        <w:top w:val="none" w:sz="0" w:space="0" w:color="auto"/>
        <w:left w:val="none" w:sz="0" w:space="0" w:color="auto"/>
        <w:bottom w:val="none" w:sz="0" w:space="0" w:color="auto"/>
        <w:right w:val="none" w:sz="0" w:space="0" w:color="auto"/>
      </w:divBdr>
    </w:div>
    <w:div w:id="827670829">
      <w:bodyDiv w:val="1"/>
      <w:marLeft w:val="0"/>
      <w:marRight w:val="0"/>
      <w:marTop w:val="0"/>
      <w:marBottom w:val="0"/>
      <w:divBdr>
        <w:top w:val="none" w:sz="0" w:space="0" w:color="auto"/>
        <w:left w:val="none" w:sz="0" w:space="0" w:color="auto"/>
        <w:bottom w:val="none" w:sz="0" w:space="0" w:color="auto"/>
        <w:right w:val="none" w:sz="0" w:space="0" w:color="auto"/>
      </w:divBdr>
    </w:div>
    <w:div w:id="894585200">
      <w:bodyDiv w:val="1"/>
      <w:marLeft w:val="0"/>
      <w:marRight w:val="0"/>
      <w:marTop w:val="0"/>
      <w:marBottom w:val="0"/>
      <w:divBdr>
        <w:top w:val="none" w:sz="0" w:space="0" w:color="auto"/>
        <w:left w:val="none" w:sz="0" w:space="0" w:color="auto"/>
        <w:bottom w:val="none" w:sz="0" w:space="0" w:color="auto"/>
        <w:right w:val="none" w:sz="0" w:space="0" w:color="auto"/>
      </w:divBdr>
    </w:div>
    <w:div w:id="896236646">
      <w:bodyDiv w:val="1"/>
      <w:marLeft w:val="0"/>
      <w:marRight w:val="0"/>
      <w:marTop w:val="0"/>
      <w:marBottom w:val="0"/>
      <w:divBdr>
        <w:top w:val="none" w:sz="0" w:space="0" w:color="auto"/>
        <w:left w:val="none" w:sz="0" w:space="0" w:color="auto"/>
        <w:bottom w:val="none" w:sz="0" w:space="0" w:color="auto"/>
        <w:right w:val="none" w:sz="0" w:space="0" w:color="auto"/>
      </w:divBdr>
    </w:div>
    <w:div w:id="922492496">
      <w:bodyDiv w:val="1"/>
      <w:marLeft w:val="0"/>
      <w:marRight w:val="0"/>
      <w:marTop w:val="0"/>
      <w:marBottom w:val="0"/>
      <w:divBdr>
        <w:top w:val="none" w:sz="0" w:space="0" w:color="auto"/>
        <w:left w:val="none" w:sz="0" w:space="0" w:color="auto"/>
        <w:bottom w:val="none" w:sz="0" w:space="0" w:color="auto"/>
        <w:right w:val="none" w:sz="0" w:space="0" w:color="auto"/>
      </w:divBdr>
    </w:div>
    <w:div w:id="939992753">
      <w:bodyDiv w:val="1"/>
      <w:marLeft w:val="0"/>
      <w:marRight w:val="0"/>
      <w:marTop w:val="0"/>
      <w:marBottom w:val="0"/>
      <w:divBdr>
        <w:top w:val="none" w:sz="0" w:space="0" w:color="auto"/>
        <w:left w:val="none" w:sz="0" w:space="0" w:color="auto"/>
        <w:bottom w:val="none" w:sz="0" w:space="0" w:color="auto"/>
        <w:right w:val="none" w:sz="0" w:space="0" w:color="auto"/>
      </w:divBdr>
    </w:div>
    <w:div w:id="967515364">
      <w:bodyDiv w:val="1"/>
      <w:marLeft w:val="0"/>
      <w:marRight w:val="0"/>
      <w:marTop w:val="0"/>
      <w:marBottom w:val="0"/>
      <w:divBdr>
        <w:top w:val="none" w:sz="0" w:space="0" w:color="auto"/>
        <w:left w:val="none" w:sz="0" w:space="0" w:color="auto"/>
        <w:bottom w:val="none" w:sz="0" w:space="0" w:color="auto"/>
        <w:right w:val="none" w:sz="0" w:space="0" w:color="auto"/>
      </w:divBdr>
    </w:div>
    <w:div w:id="988753696">
      <w:bodyDiv w:val="1"/>
      <w:marLeft w:val="0"/>
      <w:marRight w:val="0"/>
      <w:marTop w:val="0"/>
      <w:marBottom w:val="0"/>
      <w:divBdr>
        <w:top w:val="none" w:sz="0" w:space="0" w:color="auto"/>
        <w:left w:val="none" w:sz="0" w:space="0" w:color="auto"/>
        <w:bottom w:val="none" w:sz="0" w:space="0" w:color="auto"/>
        <w:right w:val="none" w:sz="0" w:space="0" w:color="auto"/>
      </w:divBdr>
    </w:div>
    <w:div w:id="1011687089">
      <w:bodyDiv w:val="1"/>
      <w:marLeft w:val="0"/>
      <w:marRight w:val="0"/>
      <w:marTop w:val="0"/>
      <w:marBottom w:val="0"/>
      <w:divBdr>
        <w:top w:val="none" w:sz="0" w:space="0" w:color="auto"/>
        <w:left w:val="none" w:sz="0" w:space="0" w:color="auto"/>
        <w:bottom w:val="none" w:sz="0" w:space="0" w:color="auto"/>
        <w:right w:val="none" w:sz="0" w:space="0" w:color="auto"/>
      </w:divBdr>
    </w:div>
    <w:div w:id="1048577176">
      <w:bodyDiv w:val="1"/>
      <w:marLeft w:val="0"/>
      <w:marRight w:val="0"/>
      <w:marTop w:val="0"/>
      <w:marBottom w:val="0"/>
      <w:divBdr>
        <w:top w:val="none" w:sz="0" w:space="0" w:color="auto"/>
        <w:left w:val="none" w:sz="0" w:space="0" w:color="auto"/>
        <w:bottom w:val="none" w:sz="0" w:space="0" w:color="auto"/>
        <w:right w:val="none" w:sz="0" w:space="0" w:color="auto"/>
      </w:divBdr>
    </w:div>
    <w:div w:id="1070730434">
      <w:bodyDiv w:val="1"/>
      <w:marLeft w:val="0"/>
      <w:marRight w:val="0"/>
      <w:marTop w:val="0"/>
      <w:marBottom w:val="0"/>
      <w:divBdr>
        <w:top w:val="none" w:sz="0" w:space="0" w:color="auto"/>
        <w:left w:val="none" w:sz="0" w:space="0" w:color="auto"/>
        <w:bottom w:val="none" w:sz="0" w:space="0" w:color="auto"/>
        <w:right w:val="none" w:sz="0" w:space="0" w:color="auto"/>
      </w:divBdr>
    </w:div>
    <w:div w:id="1099642652">
      <w:bodyDiv w:val="1"/>
      <w:marLeft w:val="0"/>
      <w:marRight w:val="0"/>
      <w:marTop w:val="0"/>
      <w:marBottom w:val="0"/>
      <w:divBdr>
        <w:top w:val="none" w:sz="0" w:space="0" w:color="auto"/>
        <w:left w:val="none" w:sz="0" w:space="0" w:color="auto"/>
        <w:bottom w:val="none" w:sz="0" w:space="0" w:color="auto"/>
        <w:right w:val="none" w:sz="0" w:space="0" w:color="auto"/>
      </w:divBdr>
    </w:div>
    <w:div w:id="1101409849">
      <w:bodyDiv w:val="1"/>
      <w:marLeft w:val="0"/>
      <w:marRight w:val="0"/>
      <w:marTop w:val="0"/>
      <w:marBottom w:val="0"/>
      <w:divBdr>
        <w:top w:val="none" w:sz="0" w:space="0" w:color="auto"/>
        <w:left w:val="none" w:sz="0" w:space="0" w:color="auto"/>
        <w:bottom w:val="none" w:sz="0" w:space="0" w:color="auto"/>
        <w:right w:val="none" w:sz="0" w:space="0" w:color="auto"/>
      </w:divBdr>
    </w:div>
    <w:div w:id="1216507499">
      <w:bodyDiv w:val="1"/>
      <w:marLeft w:val="0"/>
      <w:marRight w:val="0"/>
      <w:marTop w:val="0"/>
      <w:marBottom w:val="0"/>
      <w:divBdr>
        <w:top w:val="none" w:sz="0" w:space="0" w:color="auto"/>
        <w:left w:val="none" w:sz="0" w:space="0" w:color="auto"/>
        <w:bottom w:val="none" w:sz="0" w:space="0" w:color="auto"/>
        <w:right w:val="none" w:sz="0" w:space="0" w:color="auto"/>
      </w:divBdr>
    </w:div>
    <w:div w:id="1228489565">
      <w:bodyDiv w:val="1"/>
      <w:marLeft w:val="0"/>
      <w:marRight w:val="0"/>
      <w:marTop w:val="0"/>
      <w:marBottom w:val="0"/>
      <w:divBdr>
        <w:top w:val="none" w:sz="0" w:space="0" w:color="auto"/>
        <w:left w:val="none" w:sz="0" w:space="0" w:color="auto"/>
        <w:bottom w:val="none" w:sz="0" w:space="0" w:color="auto"/>
        <w:right w:val="none" w:sz="0" w:space="0" w:color="auto"/>
      </w:divBdr>
    </w:div>
    <w:div w:id="1268389245">
      <w:bodyDiv w:val="1"/>
      <w:marLeft w:val="0"/>
      <w:marRight w:val="0"/>
      <w:marTop w:val="0"/>
      <w:marBottom w:val="0"/>
      <w:divBdr>
        <w:top w:val="none" w:sz="0" w:space="0" w:color="auto"/>
        <w:left w:val="none" w:sz="0" w:space="0" w:color="auto"/>
        <w:bottom w:val="none" w:sz="0" w:space="0" w:color="auto"/>
        <w:right w:val="none" w:sz="0" w:space="0" w:color="auto"/>
      </w:divBdr>
    </w:div>
    <w:div w:id="1277719020">
      <w:bodyDiv w:val="1"/>
      <w:marLeft w:val="0"/>
      <w:marRight w:val="0"/>
      <w:marTop w:val="0"/>
      <w:marBottom w:val="0"/>
      <w:divBdr>
        <w:top w:val="none" w:sz="0" w:space="0" w:color="auto"/>
        <w:left w:val="none" w:sz="0" w:space="0" w:color="auto"/>
        <w:bottom w:val="none" w:sz="0" w:space="0" w:color="auto"/>
        <w:right w:val="none" w:sz="0" w:space="0" w:color="auto"/>
      </w:divBdr>
    </w:div>
    <w:div w:id="1333068844">
      <w:bodyDiv w:val="1"/>
      <w:marLeft w:val="0"/>
      <w:marRight w:val="0"/>
      <w:marTop w:val="0"/>
      <w:marBottom w:val="0"/>
      <w:divBdr>
        <w:top w:val="none" w:sz="0" w:space="0" w:color="auto"/>
        <w:left w:val="none" w:sz="0" w:space="0" w:color="auto"/>
        <w:bottom w:val="none" w:sz="0" w:space="0" w:color="auto"/>
        <w:right w:val="none" w:sz="0" w:space="0" w:color="auto"/>
      </w:divBdr>
    </w:div>
    <w:div w:id="1416629423">
      <w:bodyDiv w:val="1"/>
      <w:marLeft w:val="0"/>
      <w:marRight w:val="0"/>
      <w:marTop w:val="0"/>
      <w:marBottom w:val="0"/>
      <w:divBdr>
        <w:top w:val="none" w:sz="0" w:space="0" w:color="auto"/>
        <w:left w:val="none" w:sz="0" w:space="0" w:color="auto"/>
        <w:bottom w:val="none" w:sz="0" w:space="0" w:color="auto"/>
        <w:right w:val="none" w:sz="0" w:space="0" w:color="auto"/>
      </w:divBdr>
    </w:div>
    <w:div w:id="1422488520">
      <w:bodyDiv w:val="1"/>
      <w:marLeft w:val="0"/>
      <w:marRight w:val="0"/>
      <w:marTop w:val="0"/>
      <w:marBottom w:val="0"/>
      <w:divBdr>
        <w:top w:val="none" w:sz="0" w:space="0" w:color="auto"/>
        <w:left w:val="none" w:sz="0" w:space="0" w:color="auto"/>
        <w:bottom w:val="none" w:sz="0" w:space="0" w:color="auto"/>
        <w:right w:val="none" w:sz="0" w:space="0" w:color="auto"/>
      </w:divBdr>
    </w:div>
    <w:div w:id="1432243529">
      <w:bodyDiv w:val="1"/>
      <w:marLeft w:val="0"/>
      <w:marRight w:val="0"/>
      <w:marTop w:val="0"/>
      <w:marBottom w:val="0"/>
      <w:divBdr>
        <w:top w:val="none" w:sz="0" w:space="0" w:color="auto"/>
        <w:left w:val="none" w:sz="0" w:space="0" w:color="auto"/>
        <w:bottom w:val="none" w:sz="0" w:space="0" w:color="auto"/>
        <w:right w:val="none" w:sz="0" w:space="0" w:color="auto"/>
      </w:divBdr>
    </w:div>
    <w:div w:id="1573465478">
      <w:bodyDiv w:val="1"/>
      <w:marLeft w:val="0"/>
      <w:marRight w:val="0"/>
      <w:marTop w:val="0"/>
      <w:marBottom w:val="0"/>
      <w:divBdr>
        <w:top w:val="none" w:sz="0" w:space="0" w:color="auto"/>
        <w:left w:val="none" w:sz="0" w:space="0" w:color="auto"/>
        <w:bottom w:val="none" w:sz="0" w:space="0" w:color="auto"/>
        <w:right w:val="none" w:sz="0" w:space="0" w:color="auto"/>
      </w:divBdr>
    </w:div>
    <w:div w:id="1586454173">
      <w:bodyDiv w:val="1"/>
      <w:marLeft w:val="0"/>
      <w:marRight w:val="0"/>
      <w:marTop w:val="0"/>
      <w:marBottom w:val="0"/>
      <w:divBdr>
        <w:top w:val="none" w:sz="0" w:space="0" w:color="auto"/>
        <w:left w:val="none" w:sz="0" w:space="0" w:color="auto"/>
        <w:bottom w:val="none" w:sz="0" w:space="0" w:color="auto"/>
        <w:right w:val="none" w:sz="0" w:space="0" w:color="auto"/>
      </w:divBdr>
    </w:div>
    <w:div w:id="1675645815">
      <w:bodyDiv w:val="1"/>
      <w:marLeft w:val="0"/>
      <w:marRight w:val="0"/>
      <w:marTop w:val="0"/>
      <w:marBottom w:val="0"/>
      <w:divBdr>
        <w:top w:val="none" w:sz="0" w:space="0" w:color="auto"/>
        <w:left w:val="none" w:sz="0" w:space="0" w:color="auto"/>
        <w:bottom w:val="none" w:sz="0" w:space="0" w:color="auto"/>
        <w:right w:val="none" w:sz="0" w:space="0" w:color="auto"/>
      </w:divBdr>
    </w:div>
    <w:div w:id="1692148288">
      <w:bodyDiv w:val="1"/>
      <w:marLeft w:val="0"/>
      <w:marRight w:val="0"/>
      <w:marTop w:val="0"/>
      <w:marBottom w:val="0"/>
      <w:divBdr>
        <w:top w:val="none" w:sz="0" w:space="0" w:color="auto"/>
        <w:left w:val="none" w:sz="0" w:space="0" w:color="auto"/>
        <w:bottom w:val="none" w:sz="0" w:space="0" w:color="auto"/>
        <w:right w:val="none" w:sz="0" w:space="0" w:color="auto"/>
      </w:divBdr>
    </w:div>
    <w:div w:id="1708676261">
      <w:bodyDiv w:val="1"/>
      <w:marLeft w:val="0"/>
      <w:marRight w:val="0"/>
      <w:marTop w:val="0"/>
      <w:marBottom w:val="0"/>
      <w:divBdr>
        <w:top w:val="none" w:sz="0" w:space="0" w:color="auto"/>
        <w:left w:val="none" w:sz="0" w:space="0" w:color="auto"/>
        <w:bottom w:val="none" w:sz="0" w:space="0" w:color="auto"/>
        <w:right w:val="none" w:sz="0" w:space="0" w:color="auto"/>
      </w:divBdr>
    </w:div>
    <w:div w:id="1733236602">
      <w:bodyDiv w:val="1"/>
      <w:marLeft w:val="0"/>
      <w:marRight w:val="0"/>
      <w:marTop w:val="0"/>
      <w:marBottom w:val="0"/>
      <w:divBdr>
        <w:top w:val="none" w:sz="0" w:space="0" w:color="auto"/>
        <w:left w:val="none" w:sz="0" w:space="0" w:color="auto"/>
        <w:bottom w:val="none" w:sz="0" w:space="0" w:color="auto"/>
        <w:right w:val="none" w:sz="0" w:space="0" w:color="auto"/>
      </w:divBdr>
    </w:div>
    <w:div w:id="1744179925">
      <w:bodyDiv w:val="1"/>
      <w:marLeft w:val="0"/>
      <w:marRight w:val="0"/>
      <w:marTop w:val="0"/>
      <w:marBottom w:val="0"/>
      <w:divBdr>
        <w:top w:val="none" w:sz="0" w:space="0" w:color="auto"/>
        <w:left w:val="none" w:sz="0" w:space="0" w:color="auto"/>
        <w:bottom w:val="none" w:sz="0" w:space="0" w:color="auto"/>
        <w:right w:val="none" w:sz="0" w:space="0" w:color="auto"/>
      </w:divBdr>
    </w:div>
    <w:div w:id="1765758768">
      <w:bodyDiv w:val="1"/>
      <w:marLeft w:val="0"/>
      <w:marRight w:val="0"/>
      <w:marTop w:val="0"/>
      <w:marBottom w:val="0"/>
      <w:divBdr>
        <w:top w:val="none" w:sz="0" w:space="0" w:color="auto"/>
        <w:left w:val="none" w:sz="0" w:space="0" w:color="auto"/>
        <w:bottom w:val="none" w:sz="0" w:space="0" w:color="auto"/>
        <w:right w:val="none" w:sz="0" w:space="0" w:color="auto"/>
      </w:divBdr>
    </w:div>
    <w:div w:id="1786197952">
      <w:bodyDiv w:val="1"/>
      <w:marLeft w:val="0"/>
      <w:marRight w:val="0"/>
      <w:marTop w:val="0"/>
      <w:marBottom w:val="0"/>
      <w:divBdr>
        <w:top w:val="none" w:sz="0" w:space="0" w:color="auto"/>
        <w:left w:val="none" w:sz="0" w:space="0" w:color="auto"/>
        <w:bottom w:val="none" w:sz="0" w:space="0" w:color="auto"/>
        <w:right w:val="none" w:sz="0" w:space="0" w:color="auto"/>
      </w:divBdr>
    </w:div>
    <w:div w:id="1813643908">
      <w:bodyDiv w:val="1"/>
      <w:marLeft w:val="0"/>
      <w:marRight w:val="0"/>
      <w:marTop w:val="0"/>
      <w:marBottom w:val="0"/>
      <w:divBdr>
        <w:top w:val="none" w:sz="0" w:space="0" w:color="auto"/>
        <w:left w:val="none" w:sz="0" w:space="0" w:color="auto"/>
        <w:bottom w:val="none" w:sz="0" w:space="0" w:color="auto"/>
        <w:right w:val="none" w:sz="0" w:space="0" w:color="auto"/>
      </w:divBdr>
    </w:div>
    <w:div w:id="1898859316">
      <w:bodyDiv w:val="1"/>
      <w:marLeft w:val="0"/>
      <w:marRight w:val="0"/>
      <w:marTop w:val="0"/>
      <w:marBottom w:val="0"/>
      <w:divBdr>
        <w:top w:val="none" w:sz="0" w:space="0" w:color="auto"/>
        <w:left w:val="none" w:sz="0" w:space="0" w:color="auto"/>
        <w:bottom w:val="none" w:sz="0" w:space="0" w:color="auto"/>
        <w:right w:val="none" w:sz="0" w:space="0" w:color="auto"/>
      </w:divBdr>
    </w:div>
    <w:div w:id="1938754116">
      <w:bodyDiv w:val="1"/>
      <w:marLeft w:val="0"/>
      <w:marRight w:val="0"/>
      <w:marTop w:val="0"/>
      <w:marBottom w:val="0"/>
      <w:divBdr>
        <w:top w:val="none" w:sz="0" w:space="0" w:color="auto"/>
        <w:left w:val="none" w:sz="0" w:space="0" w:color="auto"/>
        <w:bottom w:val="none" w:sz="0" w:space="0" w:color="auto"/>
        <w:right w:val="none" w:sz="0" w:space="0" w:color="auto"/>
      </w:divBdr>
    </w:div>
    <w:div w:id="2092391456">
      <w:bodyDiv w:val="1"/>
      <w:marLeft w:val="0"/>
      <w:marRight w:val="0"/>
      <w:marTop w:val="0"/>
      <w:marBottom w:val="0"/>
      <w:divBdr>
        <w:top w:val="none" w:sz="0" w:space="0" w:color="auto"/>
        <w:left w:val="none" w:sz="0" w:space="0" w:color="auto"/>
        <w:bottom w:val="none" w:sz="0" w:space="0" w:color="auto"/>
        <w:right w:val="none" w:sz="0" w:space="0" w:color="auto"/>
      </w:divBdr>
    </w:div>
    <w:div w:id="2106920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calstatela.edu/sites/default/files/Online%20Requisition%20Entry%20For%20Independent%20Contractor%2005_2022.pdf"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calstatela.edu/sites/default/files/ic_worksheet_form_fillable.pdf"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uascalstatela.org/_files/ugd/0e4783_285d4bb6e1d546e688dfa65ae893ef02.pdf" TargetMode="External"/><Relationship Id="rId20" Type="http://schemas.openxmlformats.org/officeDocument/2006/relationships/hyperlink" Target="https://www.calstatela.edu/sites/default/files/ic_worksheet_form_fillable.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alstatela.na4.adobesign.com/public/esignWidget?wid=CBFCIBAA3AAABLblqZhBxc9Xyqg91bgNtnGaKzr6ZuKyv3fFj1zjc9jBJQ76kIdxBw5FefmxM5Ch93bUt4ls*"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calstatela.edu/sites/default/files/ic_worksheet_form_fillable.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alstatela.na4.adobesign.com/public/esignWidget?wid=CBFCIBAA3AAABLblqZhDScHMCZiUUP6Ezj5eynQxVfnZZyyK3KS7tYjaEbNRpfJlGWAA_3J-U7vY8eRV2Nfo*"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maiorana\Application%20Data\Microsoft\Templates\CMS%20Mas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B3D1B178D23C74D98562C1A51F3E742" ma:contentTypeVersion="7" ma:contentTypeDescription="Create a new document." ma:contentTypeScope="" ma:versionID="f26d459d8f2d5dc00c296c4aa3e63b38">
  <xsd:schema xmlns:xsd="http://www.w3.org/2001/XMLSchema" xmlns:xs="http://www.w3.org/2001/XMLSchema" xmlns:p="http://schemas.microsoft.com/office/2006/metadata/properties" xmlns:ns3="f59b46dc-cbba-4213-83e7-5f787c906fbf" targetNamespace="http://schemas.microsoft.com/office/2006/metadata/properties" ma:root="true" ma:fieldsID="2bc20dfa2acbcf02e8f7040b1626d391" ns3:_="">
    <xsd:import namespace="f59b46dc-cbba-4213-83e7-5f787c906fb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9b46dc-cbba-4213-83e7-5f787c906f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6559D4-AF0E-432A-9FD8-D1BA2DB2F22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B5724A3-9541-43C7-8018-5458F9CBE50A}">
  <ds:schemaRefs>
    <ds:schemaRef ds:uri="http://schemas.microsoft.com/sharepoint/v3/contenttype/forms"/>
  </ds:schemaRefs>
</ds:datastoreItem>
</file>

<file path=customXml/itemProps3.xml><?xml version="1.0" encoding="utf-8"?>
<ds:datastoreItem xmlns:ds="http://schemas.openxmlformats.org/officeDocument/2006/customXml" ds:itemID="{96EA7F03-C07E-4217-92E3-CC1E61D2A749}">
  <ds:schemaRefs>
    <ds:schemaRef ds:uri="http://schemas.openxmlformats.org/officeDocument/2006/bibliography"/>
  </ds:schemaRefs>
</ds:datastoreItem>
</file>

<file path=customXml/itemProps4.xml><?xml version="1.0" encoding="utf-8"?>
<ds:datastoreItem xmlns:ds="http://schemas.openxmlformats.org/officeDocument/2006/customXml" ds:itemID="{237A60B1-9AB1-4BF7-9E0E-873E5C299C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9b46dc-cbba-4213-83e7-5f787c906f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CMS Master</Template>
  <TotalTime>60</TotalTime>
  <Pages>8</Pages>
  <Words>2493</Words>
  <Characters>14211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Finance 9.0 Business Process Guide Template</vt:lpstr>
    </vt:vector>
  </TitlesOfParts>
  <Company>California State University</Company>
  <LinksUpToDate>false</LinksUpToDate>
  <CharactersWithSpaces>16671</CharactersWithSpaces>
  <SharedDoc>false</SharedDoc>
  <HLinks>
    <vt:vector size="330" baseType="variant">
      <vt:variant>
        <vt:i4>1310773</vt:i4>
      </vt:variant>
      <vt:variant>
        <vt:i4>326</vt:i4>
      </vt:variant>
      <vt:variant>
        <vt:i4>0</vt:i4>
      </vt:variant>
      <vt:variant>
        <vt:i4>5</vt:i4>
      </vt:variant>
      <vt:variant>
        <vt:lpwstr/>
      </vt:variant>
      <vt:variant>
        <vt:lpwstr>_Toc386200092</vt:lpwstr>
      </vt:variant>
      <vt:variant>
        <vt:i4>1310773</vt:i4>
      </vt:variant>
      <vt:variant>
        <vt:i4>320</vt:i4>
      </vt:variant>
      <vt:variant>
        <vt:i4>0</vt:i4>
      </vt:variant>
      <vt:variant>
        <vt:i4>5</vt:i4>
      </vt:variant>
      <vt:variant>
        <vt:lpwstr/>
      </vt:variant>
      <vt:variant>
        <vt:lpwstr>_Toc386200091</vt:lpwstr>
      </vt:variant>
      <vt:variant>
        <vt:i4>1310773</vt:i4>
      </vt:variant>
      <vt:variant>
        <vt:i4>314</vt:i4>
      </vt:variant>
      <vt:variant>
        <vt:i4>0</vt:i4>
      </vt:variant>
      <vt:variant>
        <vt:i4>5</vt:i4>
      </vt:variant>
      <vt:variant>
        <vt:lpwstr/>
      </vt:variant>
      <vt:variant>
        <vt:lpwstr>_Toc386200090</vt:lpwstr>
      </vt:variant>
      <vt:variant>
        <vt:i4>1376309</vt:i4>
      </vt:variant>
      <vt:variant>
        <vt:i4>308</vt:i4>
      </vt:variant>
      <vt:variant>
        <vt:i4>0</vt:i4>
      </vt:variant>
      <vt:variant>
        <vt:i4>5</vt:i4>
      </vt:variant>
      <vt:variant>
        <vt:lpwstr/>
      </vt:variant>
      <vt:variant>
        <vt:lpwstr>_Toc386200089</vt:lpwstr>
      </vt:variant>
      <vt:variant>
        <vt:i4>1376309</vt:i4>
      </vt:variant>
      <vt:variant>
        <vt:i4>302</vt:i4>
      </vt:variant>
      <vt:variant>
        <vt:i4>0</vt:i4>
      </vt:variant>
      <vt:variant>
        <vt:i4>5</vt:i4>
      </vt:variant>
      <vt:variant>
        <vt:lpwstr/>
      </vt:variant>
      <vt:variant>
        <vt:lpwstr>_Toc386200088</vt:lpwstr>
      </vt:variant>
      <vt:variant>
        <vt:i4>1376309</vt:i4>
      </vt:variant>
      <vt:variant>
        <vt:i4>296</vt:i4>
      </vt:variant>
      <vt:variant>
        <vt:i4>0</vt:i4>
      </vt:variant>
      <vt:variant>
        <vt:i4>5</vt:i4>
      </vt:variant>
      <vt:variant>
        <vt:lpwstr/>
      </vt:variant>
      <vt:variant>
        <vt:lpwstr>_Toc386200087</vt:lpwstr>
      </vt:variant>
      <vt:variant>
        <vt:i4>1376309</vt:i4>
      </vt:variant>
      <vt:variant>
        <vt:i4>290</vt:i4>
      </vt:variant>
      <vt:variant>
        <vt:i4>0</vt:i4>
      </vt:variant>
      <vt:variant>
        <vt:i4>5</vt:i4>
      </vt:variant>
      <vt:variant>
        <vt:lpwstr/>
      </vt:variant>
      <vt:variant>
        <vt:lpwstr>_Toc386200086</vt:lpwstr>
      </vt:variant>
      <vt:variant>
        <vt:i4>1376309</vt:i4>
      </vt:variant>
      <vt:variant>
        <vt:i4>284</vt:i4>
      </vt:variant>
      <vt:variant>
        <vt:i4>0</vt:i4>
      </vt:variant>
      <vt:variant>
        <vt:i4>5</vt:i4>
      </vt:variant>
      <vt:variant>
        <vt:lpwstr/>
      </vt:variant>
      <vt:variant>
        <vt:lpwstr>_Toc386200085</vt:lpwstr>
      </vt:variant>
      <vt:variant>
        <vt:i4>1376309</vt:i4>
      </vt:variant>
      <vt:variant>
        <vt:i4>278</vt:i4>
      </vt:variant>
      <vt:variant>
        <vt:i4>0</vt:i4>
      </vt:variant>
      <vt:variant>
        <vt:i4>5</vt:i4>
      </vt:variant>
      <vt:variant>
        <vt:lpwstr/>
      </vt:variant>
      <vt:variant>
        <vt:lpwstr>_Toc386200084</vt:lpwstr>
      </vt:variant>
      <vt:variant>
        <vt:i4>1376309</vt:i4>
      </vt:variant>
      <vt:variant>
        <vt:i4>272</vt:i4>
      </vt:variant>
      <vt:variant>
        <vt:i4>0</vt:i4>
      </vt:variant>
      <vt:variant>
        <vt:i4>5</vt:i4>
      </vt:variant>
      <vt:variant>
        <vt:lpwstr/>
      </vt:variant>
      <vt:variant>
        <vt:lpwstr>_Toc386200083</vt:lpwstr>
      </vt:variant>
      <vt:variant>
        <vt:i4>1376309</vt:i4>
      </vt:variant>
      <vt:variant>
        <vt:i4>266</vt:i4>
      </vt:variant>
      <vt:variant>
        <vt:i4>0</vt:i4>
      </vt:variant>
      <vt:variant>
        <vt:i4>5</vt:i4>
      </vt:variant>
      <vt:variant>
        <vt:lpwstr/>
      </vt:variant>
      <vt:variant>
        <vt:lpwstr>_Toc386200082</vt:lpwstr>
      </vt:variant>
      <vt:variant>
        <vt:i4>1376309</vt:i4>
      </vt:variant>
      <vt:variant>
        <vt:i4>260</vt:i4>
      </vt:variant>
      <vt:variant>
        <vt:i4>0</vt:i4>
      </vt:variant>
      <vt:variant>
        <vt:i4>5</vt:i4>
      </vt:variant>
      <vt:variant>
        <vt:lpwstr/>
      </vt:variant>
      <vt:variant>
        <vt:lpwstr>_Toc386200081</vt:lpwstr>
      </vt:variant>
      <vt:variant>
        <vt:i4>1376309</vt:i4>
      </vt:variant>
      <vt:variant>
        <vt:i4>254</vt:i4>
      </vt:variant>
      <vt:variant>
        <vt:i4>0</vt:i4>
      </vt:variant>
      <vt:variant>
        <vt:i4>5</vt:i4>
      </vt:variant>
      <vt:variant>
        <vt:lpwstr/>
      </vt:variant>
      <vt:variant>
        <vt:lpwstr>_Toc386200080</vt:lpwstr>
      </vt:variant>
      <vt:variant>
        <vt:i4>1703989</vt:i4>
      </vt:variant>
      <vt:variant>
        <vt:i4>248</vt:i4>
      </vt:variant>
      <vt:variant>
        <vt:i4>0</vt:i4>
      </vt:variant>
      <vt:variant>
        <vt:i4>5</vt:i4>
      </vt:variant>
      <vt:variant>
        <vt:lpwstr/>
      </vt:variant>
      <vt:variant>
        <vt:lpwstr>_Toc386200079</vt:lpwstr>
      </vt:variant>
      <vt:variant>
        <vt:i4>1703989</vt:i4>
      </vt:variant>
      <vt:variant>
        <vt:i4>242</vt:i4>
      </vt:variant>
      <vt:variant>
        <vt:i4>0</vt:i4>
      </vt:variant>
      <vt:variant>
        <vt:i4>5</vt:i4>
      </vt:variant>
      <vt:variant>
        <vt:lpwstr/>
      </vt:variant>
      <vt:variant>
        <vt:lpwstr>_Toc386200078</vt:lpwstr>
      </vt:variant>
      <vt:variant>
        <vt:i4>1703989</vt:i4>
      </vt:variant>
      <vt:variant>
        <vt:i4>236</vt:i4>
      </vt:variant>
      <vt:variant>
        <vt:i4>0</vt:i4>
      </vt:variant>
      <vt:variant>
        <vt:i4>5</vt:i4>
      </vt:variant>
      <vt:variant>
        <vt:lpwstr/>
      </vt:variant>
      <vt:variant>
        <vt:lpwstr>_Toc386200077</vt:lpwstr>
      </vt:variant>
      <vt:variant>
        <vt:i4>1703989</vt:i4>
      </vt:variant>
      <vt:variant>
        <vt:i4>230</vt:i4>
      </vt:variant>
      <vt:variant>
        <vt:i4>0</vt:i4>
      </vt:variant>
      <vt:variant>
        <vt:i4>5</vt:i4>
      </vt:variant>
      <vt:variant>
        <vt:lpwstr/>
      </vt:variant>
      <vt:variant>
        <vt:lpwstr>_Toc386200076</vt:lpwstr>
      </vt:variant>
      <vt:variant>
        <vt:i4>1703989</vt:i4>
      </vt:variant>
      <vt:variant>
        <vt:i4>224</vt:i4>
      </vt:variant>
      <vt:variant>
        <vt:i4>0</vt:i4>
      </vt:variant>
      <vt:variant>
        <vt:i4>5</vt:i4>
      </vt:variant>
      <vt:variant>
        <vt:lpwstr/>
      </vt:variant>
      <vt:variant>
        <vt:lpwstr>_Toc386200075</vt:lpwstr>
      </vt:variant>
      <vt:variant>
        <vt:i4>1703989</vt:i4>
      </vt:variant>
      <vt:variant>
        <vt:i4>218</vt:i4>
      </vt:variant>
      <vt:variant>
        <vt:i4>0</vt:i4>
      </vt:variant>
      <vt:variant>
        <vt:i4>5</vt:i4>
      </vt:variant>
      <vt:variant>
        <vt:lpwstr/>
      </vt:variant>
      <vt:variant>
        <vt:lpwstr>_Toc386200074</vt:lpwstr>
      </vt:variant>
      <vt:variant>
        <vt:i4>1703989</vt:i4>
      </vt:variant>
      <vt:variant>
        <vt:i4>212</vt:i4>
      </vt:variant>
      <vt:variant>
        <vt:i4>0</vt:i4>
      </vt:variant>
      <vt:variant>
        <vt:i4>5</vt:i4>
      </vt:variant>
      <vt:variant>
        <vt:lpwstr/>
      </vt:variant>
      <vt:variant>
        <vt:lpwstr>_Toc386200073</vt:lpwstr>
      </vt:variant>
      <vt:variant>
        <vt:i4>1703989</vt:i4>
      </vt:variant>
      <vt:variant>
        <vt:i4>206</vt:i4>
      </vt:variant>
      <vt:variant>
        <vt:i4>0</vt:i4>
      </vt:variant>
      <vt:variant>
        <vt:i4>5</vt:i4>
      </vt:variant>
      <vt:variant>
        <vt:lpwstr/>
      </vt:variant>
      <vt:variant>
        <vt:lpwstr>_Toc386200072</vt:lpwstr>
      </vt:variant>
      <vt:variant>
        <vt:i4>1703989</vt:i4>
      </vt:variant>
      <vt:variant>
        <vt:i4>200</vt:i4>
      </vt:variant>
      <vt:variant>
        <vt:i4>0</vt:i4>
      </vt:variant>
      <vt:variant>
        <vt:i4>5</vt:i4>
      </vt:variant>
      <vt:variant>
        <vt:lpwstr/>
      </vt:variant>
      <vt:variant>
        <vt:lpwstr>_Toc386200071</vt:lpwstr>
      </vt:variant>
      <vt:variant>
        <vt:i4>1703989</vt:i4>
      </vt:variant>
      <vt:variant>
        <vt:i4>194</vt:i4>
      </vt:variant>
      <vt:variant>
        <vt:i4>0</vt:i4>
      </vt:variant>
      <vt:variant>
        <vt:i4>5</vt:i4>
      </vt:variant>
      <vt:variant>
        <vt:lpwstr/>
      </vt:variant>
      <vt:variant>
        <vt:lpwstr>_Toc386200070</vt:lpwstr>
      </vt:variant>
      <vt:variant>
        <vt:i4>1769525</vt:i4>
      </vt:variant>
      <vt:variant>
        <vt:i4>188</vt:i4>
      </vt:variant>
      <vt:variant>
        <vt:i4>0</vt:i4>
      </vt:variant>
      <vt:variant>
        <vt:i4>5</vt:i4>
      </vt:variant>
      <vt:variant>
        <vt:lpwstr/>
      </vt:variant>
      <vt:variant>
        <vt:lpwstr>_Toc386200069</vt:lpwstr>
      </vt:variant>
      <vt:variant>
        <vt:i4>1769525</vt:i4>
      </vt:variant>
      <vt:variant>
        <vt:i4>182</vt:i4>
      </vt:variant>
      <vt:variant>
        <vt:i4>0</vt:i4>
      </vt:variant>
      <vt:variant>
        <vt:i4>5</vt:i4>
      </vt:variant>
      <vt:variant>
        <vt:lpwstr/>
      </vt:variant>
      <vt:variant>
        <vt:lpwstr>_Toc386200068</vt:lpwstr>
      </vt:variant>
      <vt:variant>
        <vt:i4>1769525</vt:i4>
      </vt:variant>
      <vt:variant>
        <vt:i4>176</vt:i4>
      </vt:variant>
      <vt:variant>
        <vt:i4>0</vt:i4>
      </vt:variant>
      <vt:variant>
        <vt:i4>5</vt:i4>
      </vt:variant>
      <vt:variant>
        <vt:lpwstr/>
      </vt:variant>
      <vt:variant>
        <vt:lpwstr>_Toc386200067</vt:lpwstr>
      </vt:variant>
      <vt:variant>
        <vt:i4>1769525</vt:i4>
      </vt:variant>
      <vt:variant>
        <vt:i4>170</vt:i4>
      </vt:variant>
      <vt:variant>
        <vt:i4>0</vt:i4>
      </vt:variant>
      <vt:variant>
        <vt:i4>5</vt:i4>
      </vt:variant>
      <vt:variant>
        <vt:lpwstr/>
      </vt:variant>
      <vt:variant>
        <vt:lpwstr>_Toc386200066</vt:lpwstr>
      </vt:variant>
      <vt:variant>
        <vt:i4>1769525</vt:i4>
      </vt:variant>
      <vt:variant>
        <vt:i4>164</vt:i4>
      </vt:variant>
      <vt:variant>
        <vt:i4>0</vt:i4>
      </vt:variant>
      <vt:variant>
        <vt:i4>5</vt:i4>
      </vt:variant>
      <vt:variant>
        <vt:lpwstr/>
      </vt:variant>
      <vt:variant>
        <vt:lpwstr>_Toc386200065</vt:lpwstr>
      </vt:variant>
      <vt:variant>
        <vt:i4>1769525</vt:i4>
      </vt:variant>
      <vt:variant>
        <vt:i4>158</vt:i4>
      </vt:variant>
      <vt:variant>
        <vt:i4>0</vt:i4>
      </vt:variant>
      <vt:variant>
        <vt:i4>5</vt:i4>
      </vt:variant>
      <vt:variant>
        <vt:lpwstr/>
      </vt:variant>
      <vt:variant>
        <vt:lpwstr>_Toc386200064</vt:lpwstr>
      </vt:variant>
      <vt:variant>
        <vt:i4>1769525</vt:i4>
      </vt:variant>
      <vt:variant>
        <vt:i4>152</vt:i4>
      </vt:variant>
      <vt:variant>
        <vt:i4>0</vt:i4>
      </vt:variant>
      <vt:variant>
        <vt:i4>5</vt:i4>
      </vt:variant>
      <vt:variant>
        <vt:lpwstr/>
      </vt:variant>
      <vt:variant>
        <vt:lpwstr>_Toc386200063</vt:lpwstr>
      </vt:variant>
      <vt:variant>
        <vt:i4>1769525</vt:i4>
      </vt:variant>
      <vt:variant>
        <vt:i4>146</vt:i4>
      </vt:variant>
      <vt:variant>
        <vt:i4>0</vt:i4>
      </vt:variant>
      <vt:variant>
        <vt:i4>5</vt:i4>
      </vt:variant>
      <vt:variant>
        <vt:lpwstr/>
      </vt:variant>
      <vt:variant>
        <vt:lpwstr>_Toc386200062</vt:lpwstr>
      </vt:variant>
      <vt:variant>
        <vt:i4>1769525</vt:i4>
      </vt:variant>
      <vt:variant>
        <vt:i4>140</vt:i4>
      </vt:variant>
      <vt:variant>
        <vt:i4>0</vt:i4>
      </vt:variant>
      <vt:variant>
        <vt:i4>5</vt:i4>
      </vt:variant>
      <vt:variant>
        <vt:lpwstr/>
      </vt:variant>
      <vt:variant>
        <vt:lpwstr>_Toc386200061</vt:lpwstr>
      </vt:variant>
      <vt:variant>
        <vt:i4>1769525</vt:i4>
      </vt:variant>
      <vt:variant>
        <vt:i4>134</vt:i4>
      </vt:variant>
      <vt:variant>
        <vt:i4>0</vt:i4>
      </vt:variant>
      <vt:variant>
        <vt:i4>5</vt:i4>
      </vt:variant>
      <vt:variant>
        <vt:lpwstr/>
      </vt:variant>
      <vt:variant>
        <vt:lpwstr>_Toc386200060</vt:lpwstr>
      </vt:variant>
      <vt:variant>
        <vt:i4>1572917</vt:i4>
      </vt:variant>
      <vt:variant>
        <vt:i4>128</vt:i4>
      </vt:variant>
      <vt:variant>
        <vt:i4>0</vt:i4>
      </vt:variant>
      <vt:variant>
        <vt:i4>5</vt:i4>
      </vt:variant>
      <vt:variant>
        <vt:lpwstr/>
      </vt:variant>
      <vt:variant>
        <vt:lpwstr>_Toc386200059</vt:lpwstr>
      </vt:variant>
      <vt:variant>
        <vt:i4>1572917</vt:i4>
      </vt:variant>
      <vt:variant>
        <vt:i4>122</vt:i4>
      </vt:variant>
      <vt:variant>
        <vt:i4>0</vt:i4>
      </vt:variant>
      <vt:variant>
        <vt:i4>5</vt:i4>
      </vt:variant>
      <vt:variant>
        <vt:lpwstr/>
      </vt:variant>
      <vt:variant>
        <vt:lpwstr>_Toc386200058</vt:lpwstr>
      </vt:variant>
      <vt:variant>
        <vt:i4>1572917</vt:i4>
      </vt:variant>
      <vt:variant>
        <vt:i4>116</vt:i4>
      </vt:variant>
      <vt:variant>
        <vt:i4>0</vt:i4>
      </vt:variant>
      <vt:variant>
        <vt:i4>5</vt:i4>
      </vt:variant>
      <vt:variant>
        <vt:lpwstr/>
      </vt:variant>
      <vt:variant>
        <vt:lpwstr>_Toc386200057</vt:lpwstr>
      </vt:variant>
      <vt:variant>
        <vt:i4>1572917</vt:i4>
      </vt:variant>
      <vt:variant>
        <vt:i4>110</vt:i4>
      </vt:variant>
      <vt:variant>
        <vt:i4>0</vt:i4>
      </vt:variant>
      <vt:variant>
        <vt:i4>5</vt:i4>
      </vt:variant>
      <vt:variant>
        <vt:lpwstr/>
      </vt:variant>
      <vt:variant>
        <vt:lpwstr>_Toc386200056</vt:lpwstr>
      </vt:variant>
      <vt:variant>
        <vt:i4>1572917</vt:i4>
      </vt:variant>
      <vt:variant>
        <vt:i4>104</vt:i4>
      </vt:variant>
      <vt:variant>
        <vt:i4>0</vt:i4>
      </vt:variant>
      <vt:variant>
        <vt:i4>5</vt:i4>
      </vt:variant>
      <vt:variant>
        <vt:lpwstr/>
      </vt:variant>
      <vt:variant>
        <vt:lpwstr>_Toc386200055</vt:lpwstr>
      </vt:variant>
      <vt:variant>
        <vt:i4>1572917</vt:i4>
      </vt:variant>
      <vt:variant>
        <vt:i4>98</vt:i4>
      </vt:variant>
      <vt:variant>
        <vt:i4>0</vt:i4>
      </vt:variant>
      <vt:variant>
        <vt:i4>5</vt:i4>
      </vt:variant>
      <vt:variant>
        <vt:lpwstr/>
      </vt:variant>
      <vt:variant>
        <vt:lpwstr>_Toc386200054</vt:lpwstr>
      </vt:variant>
      <vt:variant>
        <vt:i4>1572917</vt:i4>
      </vt:variant>
      <vt:variant>
        <vt:i4>92</vt:i4>
      </vt:variant>
      <vt:variant>
        <vt:i4>0</vt:i4>
      </vt:variant>
      <vt:variant>
        <vt:i4>5</vt:i4>
      </vt:variant>
      <vt:variant>
        <vt:lpwstr/>
      </vt:variant>
      <vt:variant>
        <vt:lpwstr>_Toc386200053</vt:lpwstr>
      </vt:variant>
      <vt:variant>
        <vt:i4>1572917</vt:i4>
      </vt:variant>
      <vt:variant>
        <vt:i4>86</vt:i4>
      </vt:variant>
      <vt:variant>
        <vt:i4>0</vt:i4>
      </vt:variant>
      <vt:variant>
        <vt:i4>5</vt:i4>
      </vt:variant>
      <vt:variant>
        <vt:lpwstr/>
      </vt:variant>
      <vt:variant>
        <vt:lpwstr>_Toc386200052</vt:lpwstr>
      </vt:variant>
      <vt:variant>
        <vt:i4>1572917</vt:i4>
      </vt:variant>
      <vt:variant>
        <vt:i4>80</vt:i4>
      </vt:variant>
      <vt:variant>
        <vt:i4>0</vt:i4>
      </vt:variant>
      <vt:variant>
        <vt:i4>5</vt:i4>
      </vt:variant>
      <vt:variant>
        <vt:lpwstr/>
      </vt:variant>
      <vt:variant>
        <vt:lpwstr>_Toc386200051</vt:lpwstr>
      </vt:variant>
      <vt:variant>
        <vt:i4>1572917</vt:i4>
      </vt:variant>
      <vt:variant>
        <vt:i4>74</vt:i4>
      </vt:variant>
      <vt:variant>
        <vt:i4>0</vt:i4>
      </vt:variant>
      <vt:variant>
        <vt:i4>5</vt:i4>
      </vt:variant>
      <vt:variant>
        <vt:lpwstr/>
      </vt:variant>
      <vt:variant>
        <vt:lpwstr>_Toc386200050</vt:lpwstr>
      </vt:variant>
      <vt:variant>
        <vt:i4>1638453</vt:i4>
      </vt:variant>
      <vt:variant>
        <vt:i4>68</vt:i4>
      </vt:variant>
      <vt:variant>
        <vt:i4>0</vt:i4>
      </vt:variant>
      <vt:variant>
        <vt:i4>5</vt:i4>
      </vt:variant>
      <vt:variant>
        <vt:lpwstr/>
      </vt:variant>
      <vt:variant>
        <vt:lpwstr>_Toc386200049</vt:lpwstr>
      </vt:variant>
      <vt:variant>
        <vt:i4>1638453</vt:i4>
      </vt:variant>
      <vt:variant>
        <vt:i4>62</vt:i4>
      </vt:variant>
      <vt:variant>
        <vt:i4>0</vt:i4>
      </vt:variant>
      <vt:variant>
        <vt:i4>5</vt:i4>
      </vt:variant>
      <vt:variant>
        <vt:lpwstr/>
      </vt:variant>
      <vt:variant>
        <vt:lpwstr>_Toc386200048</vt:lpwstr>
      </vt:variant>
      <vt:variant>
        <vt:i4>1638453</vt:i4>
      </vt:variant>
      <vt:variant>
        <vt:i4>56</vt:i4>
      </vt:variant>
      <vt:variant>
        <vt:i4>0</vt:i4>
      </vt:variant>
      <vt:variant>
        <vt:i4>5</vt:i4>
      </vt:variant>
      <vt:variant>
        <vt:lpwstr/>
      </vt:variant>
      <vt:variant>
        <vt:lpwstr>_Toc386200047</vt:lpwstr>
      </vt:variant>
      <vt:variant>
        <vt:i4>1638453</vt:i4>
      </vt:variant>
      <vt:variant>
        <vt:i4>50</vt:i4>
      </vt:variant>
      <vt:variant>
        <vt:i4>0</vt:i4>
      </vt:variant>
      <vt:variant>
        <vt:i4>5</vt:i4>
      </vt:variant>
      <vt:variant>
        <vt:lpwstr/>
      </vt:variant>
      <vt:variant>
        <vt:lpwstr>_Toc386200046</vt:lpwstr>
      </vt:variant>
      <vt:variant>
        <vt:i4>1638453</vt:i4>
      </vt:variant>
      <vt:variant>
        <vt:i4>44</vt:i4>
      </vt:variant>
      <vt:variant>
        <vt:i4>0</vt:i4>
      </vt:variant>
      <vt:variant>
        <vt:i4>5</vt:i4>
      </vt:variant>
      <vt:variant>
        <vt:lpwstr/>
      </vt:variant>
      <vt:variant>
        <vt:lpwstr>_Toc386200045</vt:lpwstr>
      </vt:variant>
      <vt:variant>
        <vt:i4>1638453</vt:i4>
      </vt:variant>
      <vt:variant>
        <vt:i4>38</vt:i4>
      </vt:variant>
      <vt:variant>
        <vt:i4>0</vt:i4>
      </vt:variant>
      <vt:variant>
        <vt:i4>5</vt:i4>
      </vt:variant>
      <vt:variant>
        <vt:lpwstr/>
      </vt:variant>
      <vt:variant>
        <vt:lpwstr>_Toc386200044</vt:lpwstr>
      </vt:variant>
      <vt:variant>
        <vt:i4>1638453</vt:i4>
      </vt:variant>
      <vt:variant>
        <vt:i4>32</vt:i4>
      </vt:variant>
      <vt:variant>
        <vt:i4>0</vt:i4>
      </vt:variant>
      <vt:variant>
        <vt:i4>5</vt:i4>
      </vt:variant>
      <vt:variant>
        <vt:lpwstr/>
      </vt:variant>
      <vt:variant>
        <vt:lpwstr>_Toc386200043</vt:lpwstr>
      </vt:variant>
      <vt:variant>
        <vt:i4>1638453</vt:i4>
      </vt:variant>
      <vt:variant>
        <vt:i4>26</vt:i4>
      </vt:variant>
      <vt:variant>
        <vt:i4>0</vt:i4>
      </vt:variant>
      <vt:variant>
        <vt:i4>5</vt:i4>
      </vt:variant>
      <vt:variant>
        <vt:lpwstr/>
      </vt:variant>
      <vt:variant>
        <vt:lpwstr>_Toc386200042</vt:lpwstr>
      </vt:variant>
      <vt:variant>
        <vt:i4>1638453</vt:i4>
      </vt:variant>
      <vt:variant>
        <vt:i4>20</vt:i4>
      </vt:variant>
      <vt:variant>
        <vt:i4>0</vt:i4>
      </vt:variant>
      <vt:variant>
        <vt:i4>5</vt:i4>
      </vt:variant>
      <vt:variant>
        <vt:lpwstr/>
      </vt:variant>
      <vt:variant>
        <vt:lpwstr>_Toc386200041</vt:lpwstr>
      </vt:variant>
      <vt:variant>
        <vt:i4>1638453</vt:i4>
      </vt:variant>
      <vt:variant>
        <vt:i4>14</vt:i4>
      </vt:variant>
      <vt:variant>
        <vt:i4>0</vt:i4>
      </vt:variant>
      <vt:variant>
        <vt:i4>5</vt:i4>
      </vt:variant>
      <vt:variant>
        <vt:lpwstr/>
      </vt:variant>
      <vt:variant>
        <vt:lpwstr>_Toc386200040</vt:lpwstr>
      </vt:variant>
      <vt:variant>
        <vt:i4>1966133</vt:i4>
      </vt:variant>
      <vt:variant>
        <vt:i4>8</vt:i4>
      </vt:variant>
      <vt:variant>
        <vt:i4>0</vt:i4>
      </vt:variant>
      <vt:variant>
        <vt:i4>5</vt:i4>
      </vt:variant>
      <vt:variant>
        <vt:lpwstr/>
      </vt:variant>
      <vt:variant>
        <vt:lpwstr>_Toc386200039</vt:lpwstr>
      </vt:variant>
      <vt:variant>
        <vt:i4>1966133</vt:i4>
      </vt:variant>
      <vt:variant>
        <vt:i4>2</vt:i4>
      </vt:variant>
      <vt:variant>
        <vt:i4>0</vt:i4>
      </vt:variant>
      <vt:variant>
        <vt:i4>5</vt:i4>
      </vt:variant>
      <vt:variant>
        <vt:lpwstr/>
      </vt:variant>
      <vt:variant>
        <vt:lpwstr>_Toc386200038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Finance 9.0 Business Process Guide Template</dc:title>
  <dc:creator>CMS Training and Documentation</dc:creator>
  <dc:description>Last Revised: 01/12/04</dc:description>
  <cp:lastModifiedBy>Mohiuddin, Saad</cp:lastModifiedBy>
  <cp:revision>5</cp:revision>
  <cp:lastPrinted>2018-07-03T19:28:00Z</cp:lastPrinted>
  <dcterms:created xsi:type="dcterms:W3CDTF">2024-03-20T17:35:00Z</dcterms:created>
  <dcterms:modified xsi:type="dcterms:W3CDTF">2024-08-21T17:44:00Z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0x0101007B3D1B178D23C74D98562C1A51F3E742</vt:lpwstr>
  </property>
</Properties>
</file>