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6DBD" w14:textId="615FAA79" w:rsidR="000074E7" w:rsidRPr="0065416F" w:rsidRDefault="000A2D8C" w:rsidP="000074E7">
      <w:pPr>
        <w:jc w:val="center"/>
        <w:rPr>
          <w:rFonts w:asciiTheme="majorHAnsi" w:hAnsiTheme="majorHAnsi" w:cstheme="majorHAnsi"/>
          <w:b/>
        </w:rPr>
      </w:pPr>
      <w:r>
        <w:rPr>
          <w:rFonts w:asciiTheme="majorHAnsi" w:hAnsiTheme="majorHAnsi" w:cstheme="majorHAnsi"/>
          <w:b/>
        </w:rPr>
        <w:t>CSU GE</w:t>
      </w:r>
      <w:r w:rsidR="000074E7" w:rsidRPr="0065416F">
        <w:rPr>
          <w:rFonts w:asciiTheme="majorHAnsi" w:hAnsiTheme="majorHAnsi" w:cstheme="majorHAnsi"/>
          <w:b/>
        </w:rPr>
        <w:t xml:space="preserve"> ad-hoc Committee Recommendations</w:t>
      </w:r>
    </w:p>
    <w:p w14:paraId="224B0979" w14:textId="77777777" w:rsidR="000074E7" w:rsidRPr="0065416F" w:rsidRDefault="000074E7" w:rsidP="000074E7">
      <w:pPr>
        <w:rPr>
          <w:rFonts w:asciiTheme="majorHAnsi" w:hAnsiTheme="majorHAnsi" w:cstheme="majorHAnsi"/>
        </w:rPr>
      </w:pPr>
    </w:p>
    <w:p w14:paraId="33B71ACF" w14:textId="00EE095B" w:rsidR="000074E7" w:rsidRPr="0065416F" w:rsidRDefault="000074E7" w:rsidP="000074E7">
      <w:pPr>
        <w:rPr>
          <w:rFonts w:asciiTheme="majorHAnsi" w:eastAsia="Times New Roman" w:hAnsiTheme="majorHAnsi" w:cstheme="majorHAnsi"/>
          <w:color w:val="212121"/>
        </w:rPr>
      </w:pPr>
      <w:r w:rsidRPr="0065416F">
        <w:rPr>
          <w:rFonts w:asciiTheme="majorHAnsi" w:eastAsia="Times New Roman" w:hAnsiTheme="majorHAnsi" w:cstheme="majorHAnsi"/>
          <w:b/>
          <w:bCs/>
          <w:color w:val="212121"/>
        </w:rPr>
        <w:t>Introduction:</w:t>
      </w:r>
      <w:r w:rsidRPr="0065416F">
        <w:rPr>
          <w:rFonts w:asciiTheme="majorHAnsi" w:eastAsia="Times New Roman" w:hAnsiTheme="majorHAnsi" w:cstheme="majorHAnsi"/>
          <w:color w:val="212121"/>
        </w:rPr>
        <w:t xml:space="preserve"> The </w:t>
      </w:r>
      <w:r w:rsidR="00B12D99">
        <w:rPr>
          <w:rFonts w:asciiTheme="majorHAnsi" w:eastAsia="Times New Roman" w:hAnsiTheme="majorHAnsi" w:cstheme="majorHAnsi"/>
          <w:color w:val="212121"/>
        </w:rPr>
        <w:t>n</w:t>
      </w:r>
      <w:r w:rsidR="000A2D8C">
        <w:rPr>
          <w:rFonts w:asciiTheme="majorHAnsi" w:eastAsia="Times New Roman" w:hAnsiTheme="majorHAnsi" w:cstheme="majorHAnsi"/>
          <w:color w:val="212121"/>
        </w:rPr>
        <w:t>ew CSU GE</w:t>
      </w:r>
      <w:r w:rsidRPr="0065416F">
        <w:rPr>
          <w:rFonts w:asciiTheme="majorHAnsi" w:eastAsia="Times New Roman" w:hAnsiTheme="majorHAnsi" w:cstheme="majorHAnsi"/>
          <w:color w:val="212121"/>
        </w:rPr>
        <w:t xml:space="preserve"> standards</w:t>
      </w:r>
      <w:r w:rsidR="00B12D99">
        <w:rPr>
          <w:rFonts w:asciiTheme="majorHAnsi" w:eastAsia="Times New Roman" w:hAnsiTheme="majorHAnsi" w:cstheme="majorHAnsi"/>
          <w:color w:val="212121"/>
        </w:rPr>
        <w:t xml:space="preserve"> that will replace </w:t>
      </w:r>
      <w:r w:rsidRPr="0065416F">
        <w:rPr>
          <w:rFonts w:asciiTheme="majorHAnsi" w:eastAsia="Times New Roman" w:hAnsiTheme="majorHAnsi" w:cstheme="majorHAnsi"/>
          <w:color w:val="212121"/>
        </w:rPr>
        <w:t xml:space="preserve">our native GE Breadth requirements </w:t>
      </w:r>
      <w:r w:rsidR="00B12D99">
        <w:rPr>
          <w:rFonts w:asciiTheme="majorHAnsi" w:eastAsia="Times New Roman" w:hAnsiTheme="majorHAnsi" w:cstheme="majorHAnsi"/>
          <w:color w:val="212121"/>
        </w:rPr>
        <w:t>will</w:t>
      </w:r>
      <w:r w:rsidRPr="0065416F">
        <w:rPr>
          <w:rFonts w:asciiTheme="majorHAnsi" w:eastAsia="Times New Roman" w:hAnsiTheme="majorHAnsi" w:cstheme="majorHAnsi"/>
          <w:color w:val="212121"/>
        </w:rPr>
        <w:t xml:space="preserve"> reduce the number of units in lower-division GE from 39 to 34 units. This change comprises the loss of three units from Block E, the loss of three units from </w:t>
      </w:r>
      <w:r w:rsidR="00FC19F1">
        <w:rPr>
          <w:rFonts w:asciiTheme="majorHAnsi" w:eastAsia="Times New Roman" w:hAnsiTheme="majorHAnsi" w:cstheme="majorHAnsi"/>
          <w:color w:val="212121"/>
        </w:rPr>
        <w:t>Arts &amp; Humanities (Area 3)</w:t>
      </w:r>
      <w:r w:rsidRPr="0065416F">
        <w:rPr>
          <w:rFonts w:asciiTheme="majorHAnsi" w:eastAsia="Times New Roman" w:hAnsiTheme="majorHAnsi" w:cstheme="majorHAnsi"/>
          <w:color w:val="212121"/>
        </w:rPr>
        <w:t xml:space="preserve">, and the addition of one unit in </w:t>
      </w:r>
      <w:r w:rsidR="00FC19F1">
        <w:rPr>
          <w:rFonts w:asciiTheme="majorHAnsi" w:eastAsia="Times New Roman" w:hAnsiTheme="majorHAnsi" w:cstheme="majorHAnsi"/>
          <w:color w:val="212121"/>
        </w:rPr>
        <w:t>Physical &amp; Biological Science (Area 5)</w:t>
      </w:r>
      <w:r w:rsidRPr="0065416F">
        <w:rPr>
          <w:rFonts w:asciiTheme="majorHAnsi" w:eastAsia="Times New Roman" w:hAnsiTheme="majorHAnsi" w:cstheme="majorHAnsi"/>
          <w:color w:val="212121"/>
        </w:rPr>
        <w:t>. Changes to our GE</w:t>
      </w:r>
      <w:r w:rsidR="00FC19F1">
        <w:rPr>
          <w:rFonts w:asciiTheme="majorHAnsi" w:eastAsia="Times New Roman" w:hAnsiTheme="majorHAnsi" w:cstheme="majorHAnsi"/>
          <w:color w:val="212121"/>
        </w:rPr>
        <w:t xml:space="preserve"> </w:t>
      </w:r>
      <w:r w:rsidRPr="0065416F">
        <w:rPr>
          <w:rFonts w:asciiTheme="majorHAnsi" w:eastAsia="Times New Roman" w:hAnsiTheme="majorHAnsi" w:cstheme="majorHAnsi"/>
          <w:color w:val="212121"/>
        </w:rPr>
        <w:t xml:space="preserve">requirements will necessitate modifications to our existing GE and university graduation requirement policies. An ad-hoc committee of four members (two from GES and two from EPC) met to discuss possible ways our campus could modify our existing policies to comply with </w:t>
      </w:r>
      <w:r w:rsidR="000A2D8C">
        <w:rPr>
          <w:rFonts w:asciiTheme="majorHAnsi" w:eastAsia="Times New Roman" w:hAnsiTheme="majorHAnsi" w:cstheme="majorHAnsi"/>
          <w:color w:val="212121"/>
        </w:rPr>
        <w:t>New CSU GE</w:t>
      </w:r>
      <w:r w:rsidRPr="0065416F">
        <w:rPr>
          <w:rFonts w:asciiTheme="majorHAnsi" w:eastAsia="Times New Roman" w:hAnsiTheme="majorHAnsi" w:cstheme="majorHAnsi"/>
          <w:color w:val="212121"/>
        </w:rPr>
        <w:t xml:space="preserve">, should it be adopted as the universal GE for the CSU. Our recommendations below are based on a model that seeks to </w:t>
      </w:r>
      <w:r w:rsidR="00FC19F1">
        <w:rPr>
          <w:rFonts w:asciiTheme="majorHAnsi" w:eastAsia="Times New Roman" w:hAnsiTheme="majorHAnsi" w:cstheme="majorHAnsi"/>
          <w:color w:val="212121"/>
        </w:rPr>
        <w:t xml:space="preserve">continue offering a quality GE experience while </w:t>
      </w:r>
      <w:r w:rsidRPr="0065416F">
        <w:rPr>
          <w:rFonts w:asciiTheme="majorHAnsi" w:eastAsia="Times New Roman" w:hAnsiTheme="majorHAnsi" w:cstheme="majorHAnsi"/>
          <w:color w:val="212121"/>
        </w:rPr>
        <w:t>minimiz</w:t>
      </w:r>
      <w:r w:rsidR="00FC19F1">
        <w:rPr>
          <w:rFonts w:asciiTheme="majorHAnsi" w:eastAsia="Times New Roman" w:hAnsiTheme="majorHAnsi" w:cstheme="majorHAnsi"/>
          <w:color w:val="212121"/>
        </w:rPr>
        <w:t>ing</w:t>
      </w:r>
      <w:r w:rsidRPr="0065416F">
        <w:rPr>
          <w:rFonts w:asciiTheme="majorHAnsi" w:eastAsia="Times New Roman" w:hAnsiTheme="majorHAnsi" w:cstheme="majorHAnsi"/>
          <w:color w:val="212121"/>
        </w:rPr>
        <w:t xml:space="preserve"> impacts on FTES and course offerings across the university. </w:t>
      </w:r>
    </w:p>
    <w:p w14:paraId="128C455A" w14:textId="77777777" w:rsidR="000074E7" w:rsidRPr="0065416F" w:rsidRDefault="000074E7" w:rsidP="000074E7">
      <w:pPr>
        <w:rPr>
          <w:rFonts w:asciiTheme="majorHAnsi" w:eastAsia="Times New Roman" w:hAnsiTheme="majorHAnsi" w:cstheme="majorHAnsi"/>
          <w:b/>
          <w:bCs/>
          <w:color w:val="212121"/>
        </w:rPr>
      </w:pPr>
    </w:p>
    <w:p w14:paraId="0EEBFA21" w14:textId="5B12461D" w:rsidR="000074E7" w:rsidRPr="0065416F" w:rsidRDefault="00B12D99" w:rsidP="000074E7">
      <w:pPr>
        <w:rPr>
          <w:rFonts w:asciiTheme="majorHAnsi" w:eastAsia="Times New Roman" w:hAnsiTheme="majorHAnsi" w:cstheme="majorHAnsi"/>
          <w:color w:val="212121"/>
        </w:rPr>
      </w:pPr>
      <w:r>
        <w:rPr>
          <w:rFonts w:asciiTheme="majorHAnsi" w:eastAsia="Times New Roman" w:hAnsiTheme="majorHAnsi" w:cstheme="majorHAnsi"/>
          <w:b/>
          <w:bCs/>
          <w:color w:val="212121"/>
        </w:rPr>
        <w:t>Area 5</w:t>
      </w:r>
    </w:p>
    <w:p w14:paraId="0EC94EF0" w14:textId="1281481E" w:rsidR="000A2D8C" w:rsidRDefault="00FC19F1" w:rsidP="000074E7">
      <w:pPr>
        <w:rPr>
          <w:rFonts w:asciiTheme="majorHAnsi" w:hAnsiTheme="majorHAnsi" w:cstheme="majorHAnsi"/>
          <w:color w:val="212121"/>
        </w:rPr>
      </w:pPr>
      <w:r>
        <w:rPr>
          <w:rFonts w:asciiTheme="majorHAnsi" w:hAnsiTheme="majorHAnsi" w:cstheme="majorHAnsi"/>
          <w:color w:val="212121"/>
        </w:rPr>
        <w:t>The n</w:t>
      </w:r>
      <w:r w:rsidR="000A2D8C">
        <w:rPr>
          <w:rFonts w:asciiTheme="majorHAnsi" w:hAnsiTheme="majorHAnsi" w:cstheme="majorHAnsi"/>
          <w:color w:val="212121"/>
        </w:rPr>
        <w:t>ew CSU GE</w:t>
      </w:r>
      <w:r w:rsidR="000274A4" w:rsidRPr="0065416F">
        <w:rPr>
          <w:rFonts w:asciiTheme="majorHAnsi" w:hAnsiTheme="majorHAnsi" w:cstheme="majorHAnsi"/>
          <w:color w:val="212121"/>
        </w:rPr>
        <w:t xml:space="preserve"> requires a minimum of two courses </w:t>
      </w:r>
      <w:r w:rsidR="00546496">
        <w:rPr>
          <w:rFonts w:asciiTheme="majorHAnsi" w:hAnsiTheme="majorHAnsi" w:cstheme="majorHAnsi"/>
          <w:color w:val="212121"/>
        </w:rPr>
        <w:t>(</w:t>
      </w:r>
      <w:r w:rsidR="000274A4" w:rsidRPr="0065416F">
        <w:rPr>
          <w:rFonts w:asciiTheme="majorHAnsi" w:hAnsiTheme="majorHAnsi" w:cstheme="majorHAnsi"/>
          <w:color w:val="212121"/>
        </w:rPr>
        <w:t>7 units</w:t>
      </w:r>
      <w:r w:rsidR="00546496">
        <w:rPr>
          <w:rFonts w:asciiTheme="majorHAnsi" w:hAnsiTheme="majorHAnsi" w:cstheme="majorHAnsi"/>
          <w:color w:val="212121"/>
        </w:rPr>
        <w:t>)</w:t>
      </w:r>
      <w:r w:rsidR="000274A4" w:rsidRPr="0065416F">
        <w:rPr>
          <w:rFonts w:asciiTheme="majorHAnsi" w:hAnsiTheme="majorHAnsi" w:cstheme="majorHAnsi"/>
          <w:color w:val="212121"/>
        </w:rPr>
        <w:t xml:space="preserve"> </w:t>
      </w:r>
      <w:r>
        <w:rPr>
          <w:rFonts w:asciiTheme="majorHAnsi" w:hAnsiTheme="majorHAnsi" w:cstheme="majorHAnsi"/>
          <w:color w:val="212121"/>
        </w:rPr>
        <w:t xml:space="preserve">in </w:t>
      </w:r>
      <w:r w:rsidR="000A2D8C">
        <w:rPr>
          <w:rFonts w:asciiTheme="majorHAnsi" w:hAnsiTheme="majorHAnsi" w:cstheme="majorHAnsi"/>
          <w:color w:val="212121"/>
        </w:rPr>
        <w:t>Area 5 (formerly Block B)</w:t>
      </w:r>
      <w:r w:rsidR="00546496">
        <w:rPr>
          <w:rFonts w:asciiTheme="majorHAnsi" w:hAnsiTheme="majorHAnsi" w:cstheme="majorHAnsi"/>
          <w:color w:val="212121"/>
        </w:rPr>
        <w:t xml:space="preserve">. </w:t>
      </w:r>
      <w:r w:rsidR="000A2D8C">
        <w:rPr>
          <w:rFonts w:asciiTheme="majorHAnsi" w:hAnsiTheme="majorHAnsi" w:cstheme="majorHAnsi"/>
          <w:color w:val="212121"/>
        </w:rPr>
        <w:t xml:space="preserve"> </w:t>
      </w:r>
      <w:r w:rsidR="00546496">
        <w:rPr>
          <w:rFonts w:asciiTheme="majorHAnsi" w:hAnsiTheme="majorHAnsi" w:cstheme="majorHAnsi"/>
          <w:color w:val="212121"/>
        </w:rPr>
        <w:t>The 7 units must include</w:t>
      </w:r>
      <w:r w:rsidR="000A2D8C">
        <w:rPr>
          <w:rFonts w:asciiTheme="majorHAnsi" w:hAnsiTheme="majorHAnsi" w:cstheme="majorHAnsi"/>
          <w:color w:val="212121"/>
        </w:rPr>
        <w:t xml:space="preserve"> 1 unit of lab </w:t>
      </w:r>
      <w:r w:rsidR="00546496">
        <w:rPr>
          <w:rFonts w:asciiTheme="majorHAnsi" w:hAnsiTheme="majorHAnsi" w:cstheme="majorHAnsi"/>
          <w:color w:val="212121"/>
        </w:rPr>
        <w:t>that</w:t>
      </w:r>
      <w:r w:rsidR="000A2D8C">
        <w:rPr>
          <w:rFonts w:asciiTheme="majorHAnsi" w:hAnsiTheme="majorHAnsi" w:cstheme="majorHAnsi"/>
          <w:color w:val="212121"/>
        </w:rPr>
        <w:t xml:space="preserve"> must be associated with one of the courses</w:t>
      </w:r>
      <w:r w:rsidR="000274A4" w:rsidRPr="0065416F">
        <w:rPr>
          <w:rFonts w:asciiTheme="majorHAnsi" w:hAnsiTheme="majorHAnsi" w:cstheme="majorHAnsi"/>
          <w:color w:val="212121"/>
        </w:rPr>
        <w:t xml:space="preserve">. </w:t>
      </w:r>
      <w:r w:rsidR="000A2D8C">
        <w:rPr>
          <w:rFonts w:asciiTheme="majorHAnsi" w:hAnsiTheme="majorHAnsi" w:cstheme="majorHAnsi"/>
          <w:color w:val="212121"/>
        </w:rPr>
        <w:t>Departments offering these courses will be engaged in discussions about how to meet the new requirements and serve our students.</w:t>
      </w:r>
    </w:p>
    <w:p w14:paraId="210D92EF" w14:textId="77777777" w:rsidR="000A2D8C" w:rsidRDefault="000A2D8C" w:rsidP="000074E7">
      <w:pPr>
        <w:rPr>
          <w:rFonts w:asciiTheme="majorHAnsi" w:hAnsiTheme="majorHAnsi" w:cstheme="majorHAnsi"/>
          <w:color w:val="212121"/>
        </w:rPr>
      </w:pPr>
    </w:p>
    <w:p w14:paraId="2FBD3C65" w14:textId="3CFF1EB8" w:rsidR="000074E7" w:rsidRPr="0065416F" w:rsidRDefault="000074E7" w:rsidP="000074E7">
      <w:pPr>
        <w:rPr>
          <w:rFonts w:asciiTheme="majorHAnsi" w:eastAsia="Times New Roman" w:hAnsiTheme="majorHAnsi" w:cstheme="majorHAnsi"/>
          <w:color w:val="212121"/>
        </w:rPr>
      </w:pPr>
      <w:r w:rsidRPr="0065416F">
        <w:rPr>
          <w:rFonts w:asciiTheme="majorHAnsi" w:eastAsia="Times New Roman" w:hAnsiTheme="majorHAnsi" w:cstheme="majorHAnsi"/>
          <w:b/>
          <w:bCs/>
          <w:color w:val="212121"/>
        </w:rPr>
        <w:t>American Institutions</w:t>
      </w:r>
      <w:r w:rsidR="000A2D8C">
        <w:rPr>
          <w:rFonts w:asciiTheme="majorHAnsi" w:eastAsia="Times New Roman" w:hAnsiTheme="majorHAnsi" w:cstheme="majorHAnsi"/>
          <w:b/>
          <w:bCs/>
          <w:color w:val="212121"/>
        </w:rPr>
        <w:t xml:space="preserve"> and Double Counting</w:t>
      </w:r>
    </w:p>
    <w:p w14:paraId="09C2C8FC" w14:textId="3AB12D1C" w:rsidR="000074E7" w:rsidRPr="0065416F" w:rsidRDefault="000074E7" w:rsidP="000074E7">
      <w:pPr>
        <w:rPr>
          <w:rFonts w:asciiTheme="majorHAnsi" w:eastAsia="Times New Roman" w:hAnsiTheme="majorHAnsi" w:cstheme="majorHAnsi"/>
          <w:color w:val="212121"/>
        </w:rPr>
      </w:pPr>
      <w:r w:rsidRPr="0065416F">
        <w:rPr>
          <w:rFonts w:asciiTheme="majorHAnsi" w:eastAsia="Times New Roman" w:hAnsiTheme="majorHAnsi" w:cstheme="majorHAnsi"/>
          <w:color w:val="212121"/>
        </w:rPr>
        <w:t xml:space="preserve">The American Institutions graduation requirement is mandated under EO 1061. It includes 6 units of coursework: a U.S. History course and a U.S. Constitution/Government course. Currently, these requirements are </w:t>
      </w:r>
      <w:r w:rsidR="002E1F6E">
        <w:rPr>
          <w:rFonts w:asciiTheme="majorHAnsi" w:eastAsia="Times New Roman" w:hAnsiTheme="majorHAnsi" w:cstheme="majorHAnsi"/>
          <w:color w:val="212121"/>
        </w:rPr>
        <w:t>double counted with</w:t>
      </w:r>
      <w:r w:rsidRPr="0065416F">
        <w:rPr>
          <w:rFonts w:asciiTheme="majorHAnsi" w:eastAsia="Times New Roman" w:hAnsiTheme="majorHAnsi" w:cstheme="majorHAnsi"/>
          <w:color w:val="212121"/>
        </w:rPr>
        <w:t xml:space="preserve"> Block C (3 units, U.S. History) and Block D (3 units, U.S. Constitution/Government). With the loss of one </w:t>
      </w:r>
      <w:r w:rsidR="002E1F6E">
        <w:rPr>
          <w:rFonts w:asciiTheme="majorHAnsi" w:eastAsia="Times New Roman" w:hAnsiTheme="majorHAnsi" w:cstheme="majorHAnsi"/>
          <w:color w:val="212121"/>
        </w:rPr>
        <w:t xml:space="preserve">Area 3 (formerly </w:t>
      </w:r>
      <w:r w:rsidRPr="0065416F">
        <w:rPr>
          <w:rFonts w:asciiTheme="majorHAnsi" w:eastAsia="Times New Roman" w:hAnsiTheme="majorHAnsi" w:cstheme="majorHAnsi"/>
          <w:color w:val="212121"/>
        </w:rPr>
        <w:t>Block C</w:t>
      </w:r>
      <w:r w:rsidR="002E1F6E">
        <w:rPr>
          <w:rFonts w:asciiTheme="majorHAnsi" w:eastAsia="Times New Roman" w:hAnsiTheme="majorHAnsi" w:cstheme="majorHAnsi"/>
          <w:color w:val="212121"/>
        </w:rPr>
        <w:t>)</w:t>
      </w:r>
      <w:r w:rsidRPr="0065416F">
        <w:rPr>
          <w:rFonts w:asciiTheme="majorHAnsi" w:eastAsia="Times New Roman" w:hAnsiTheme="majorHAnsi" w:cstheme="majorHAnsi"/>
          <w:color w:val="212121"/>
        </w:rPr>
        <w:t xml:space="preserve"> course in </w:t>
      </w:r>
      <w:r w:rsidR="002E1F6E">
        <w:rPr>
          <w:rFonts w:asciiTheme="majorHAnsi" w:eastAsia="Times New Roman" w:hAnsiTheme="majorHAnsi" w:cstheme="majorHAnsi"/>
          <w:color w:val="212121"/>
        </w:rPr>
        <w:t xml:space="preserve"> the n</w:t>
      </w:r>
      <w:r w:rsidR="000A2D8C">
        <w:rPr>
          <w:rFonts w:asciiTheme="majorHAnsi" w:eastAsia="Times New Roman" w:hAnsiTheme="majorHAnsi" w:cstheme="majorHAnsi"/>
          <w:color w:val="212121"/>
        </w:rPr>
        <w:t xml:space="preserve">ew CSU </w:t>
      </w:r>
      <w:r w:rsidR="002E1F6E">
        <w:rPr>
          <w:rFonts w:asciiTheme="majorHAnsi" w:eastAsia="Times New Roman" w:hAnsiTheme="majorHAnsi" w:cstheme="majorHAnsi"/>
          <w:color w:val="212121"/>
        </w:rPr>
        <w:t>GE</w:t>
      </w:r>
      <w:r w:rsidRPr="0065416F">
        <w:rPr>
          <w:rFonts w:asciiTheme="majorHAnsi" w:eastAsia="Times New Roman" w:hAnsiTheme="majorHAnsi" w:cstheme="majorHAnsi"/>
          <w:color w:val="212121"/>
        </w:rPr>
        <w:t>, our committee recommends that we:</w:t>
      </w:r>
    </w:p>
    <w:p w14:paraId="10A51A4E" w14:textId="1F7D7C81" w:rsidR="000074E7" w:rsidRPr="0065416F" w:rsidRDefault="000074E7" w:rsidP="000074E7">
      <w:pPr>
        <w:pStyle w:val="ListParagraph"/>
        <w:numPr>
          <w:ilvl w:val="0"/>
          <w:numId w:val="11"/>
        </w:numPr>
        <w:rPr>
          <w:rFonts w:asciiTheme="majorHAnsi" w:eastAsia="Times New Roman" w:hAnsiTheme="majorHAnsi" w:cstheme="majorHAnsi"/>
          <w:color w:val="212121"/>
        </w:rPr>
      </w:pPr>
      <w:r w:rsidRPr="0065416F">
        <w:rPr>
          <w:rFonts w:asciiTheme="majorHAnsi" w:eastAsia="Times New Roman" w:hAnsiTheme="majorHAnsi" w:cstheme="majorHAnsi"/>
          <w:color w:val="212121"/>
        </w:rPr>
        <w:t xml:space="preserve">Make U.S. History a campus graduation requirement that no longer </w:t>
      </w:r>
      <w:r w:rsidR="005925E6">
        <w:rPr>
          <w:rFonts w:asciiTheme="majorHAnsi" w:eastAsia="Times New Roman" w:hAnsiTheme="majorHAnsi" w:cstheme="majorHAnsi"/>
          <w:color w:val="212121"/>
        </w:rPr>
        <w:t xml:space="preserve">double counts for Area 3 (formerly </w:t>
      </w:r>
      <w:r w:rsidRPr="0065416F">
        <w:rPr>
          <w:rFonts w:asciiTheme="majorHAnsi" w:eastAsia="Times New Roman" w:hAnsiTheme="majorHAnsi" w:cstheme="majorHAnsi"/>
          <w:color w:val="212121"/>
        </w:rPr>
        <w:t>Block C</w:t>
      </w:r>
      <w:r w:rsidR="005925E6">
        <w:rPr>
          <w:rFonts w:asciiTheme="majorHAnsi" w:eastAsia="Times New Roman" w:hAnsiTheme="majorHAnsi" w:cstheme="majorHAnsi"/>
          <w:color w:val="212121"/>
        </w:rPr>
        <w:t>)</w:t>
      </w:r>
      <w:r w:rsidRPr="0065416F">
        <w:rPr>
          <w:rFonts w:asciiTheme="majorHAnsi" w:eastAsia="Times New Roman" w:hAnsiTheme="majorHAnsi" w:cstheme="majorHAnsi"/>
          <w:color w:val="212121"/>
        </w:rPr>
        <w:t xml:space="preserve"> course so that students </w:t>
      </w:r>
      <w:r w:rsidR="00211510">
        <w:rPr>
          <w:rFonts w:asciiTheme="majorHAnsi" w:eastAsia="Times New Roman" w:hAnsiTheme="majorHAnsi" w:cstheme="majorHAnsi"/>
          <w:color w:val="212121"/>
        </w:rPr>
        <w:t>will continue to</w:t>
      </w:r>
      <w:r w:rsidRPr="0065416F">
        <w:rPr>
          <w:rFonts w:asciiTheme="majorHAnsi" w:eastAsia="Times New Roman" w:hAnsiTheme="majorHAnsi" w:cstheme="majorHAnsi"/>
          <w:color w:val="212121"/>
        </w:rPr>
        <w:t xml:space="preserve"> take 3 units of Humanities and 3 units of Arts in our GE. </w:t>
      </w:r>
    </w:p>
    <w:p w14:paraId="28EEE300" w14:textId="18DC911F" w:rsidR="000074E7" w:rsidRPr="0065416F" w:rsidRDefault="005925E6" w:rsidP="000074E7">
      <w:pPr>
        <w:pStyle w:val="ListParagraph"/>
        <w:numPr>
          <w:ilvl w:val="0"/>
          <w:numId w:val="11"/>
        </w:numPr>
        <w:rPr>
          <w:rFonts w:asciiTheme="majorHAnsi" w:eastAsia="Times New Roman" w:hAnsiTheme="majorHAnsi" w:cstheme="majorHAnsi"/>
          <w:color w:val="212121"/>
        </w:rPr>
      </w:pPr>
      <w:r>
        <w:rPr>
          <w:rFonts w:asciiTheme="majorHAnsi" w:eastAsia="Times New Roman" w:hAnsiTheme="majorHAnsi" w:cstheme="majorHAnsi"/>
          <w:color w:val="212121"/>
        </w:rPr>
        <w:t>Continue double counting</w:t>
      </w:r>
      <w:r w:rsidR="000074E7" w:rsidRPr="0065416F">
        <w:rPr>
          <w:rFonts w:asciiTheme="majorHAnsi" w:eastAsia="Times New Roman" w:hAnsiTheme="majorHAnsi" w:cstheme="majorHAnsi"/>
          <w:color w:val="212121"/>
        </w:rPr>
        <w:t xml:space="preserve"> U.S. Constitution/Government as </w:t>
      </w:r>
      <w:r>
        <w:rPr>
          <w:rFonts w:asciiTheme="majorHAnsi" w:eastAsia="Times New Roman" w:hAnsiTheme="majorHAnsi" w:cstheme="majorHAnsi"/>
          <w:color w:val="212121"/>
        </w:rPr>
        <w:t>a Area 4</w:t>
      </w:r>
      <w:r w:rsidR="000074E7" w:rsidRPr="0065416F">
        <w:rPr>
          <w:rFonts w:asciiTheme="majorHAnsi" w:eastAsia="Times New Roman" w:hAnsiTheme="majorHAnsi" w:cstheme="majorHAnsi"/>
          <w:color w:val="212121"/>
        </w:rPr>
        <w:t xml:space="preserve"> </w:t>
      </w:r>
      <w:r>
        <w:rPr>
          <w:rFonts w:asciiTheme="majorHAnsi" w:eastAsia="Times New Roman" w:hAnsiTheme="majorHAnsi" w:cstheme="majorHAnsi"/>
          <w:color w:val="212121"/>
        </w:rPr>
        <w:t xml:space="preserve">(formerly </w:t>
      </w:r>
      <w:r w:rsidR="000074E7" w:rsidRPr="0065416F">
        <w:rPr>
          <w:rFonts w:asciiTheme="majorHAnsi" w:eastAsia="Times New Roman" w:hAnsiTheme="majorHAnsi" w:cstheme="majorHAnsi"/>
          <w:color w:val="212121"/>
        </w:rPr>
        <w:t>Block D</w:t>
      </w:r>
      <w:r>
        <w:rPr>
          <w:rFonts w:asciiTheme="majorHAnsi" w:eastAsia="Times New Roman" w:hAnsiTheme="majorHAnsi" w:cstheme="majorHAnsi"/>
          <w:color w:val="212121"/>
        </w:rPr>
        <w:t>)</w:t>
      </w:r>
      <w:r w:rsidR="000074E7" w:rsidRPr="0065416F">
        <w:rPr>
          <w:rFonts w:asciiTheme="majorHAnsi" w:eastAsia="Times New Roman" w:hAnsiTheme="majorHAnsi" w:cstheme="majorHAnsi"/>
          <w:color w:val="212121"/>
        </w:rPr>
        <w:t xml:space="preserve"> course. </w:t>
      </w:r>
    </w:p>
    <w:p w14:paraId="068290D8" w14:textId="77777777" w:rsidR="00F70D04" w:rsidRPr="0065416F" w:rsidRDefault="00F70D04" w:rsidP="000074E7">
      <w:pPr>
        <w:rPr>
          <w:rFonts w:asciiTheme="majorHAnsi" w:eastAsia="Times New Roman" w:hAnsiTheme="majorHAnsi" w:cstheme="majorHAnsi"/>
          <w:b/>
          <w:bCs/>
          <w:color w:val="212121"/>
        </w:rPr>
      </w:pPr>
    </w:p>
    <w:p w14:paraId="7DF894DD" w14:textId="77777777" w:rsidR="00FC19F1" w:rsidRPr="0065416F" w:rsidRDefault="00FC19F1" w:rsidP="00FC19F1">
      <w:pPr>
        <w:rPr>
          <w:rFonts w:asciiTheme="majorHAnsi" w:eastAsia="Times New Roman" w:hAnsiTheme="majorHAnsi" w:cstheme="majorHAnsi"/>
          <w:color w:val="212121"/>
        </w:rPr>
      </w:pPr>
      <w:r w:rsidRPr="0065416F">
        <w:rPr>
          <w:rFonts w:asciiTheme="majorHAnsi" w:eastAsia="Times New Roman" w:hAnsiTheme="majorHAnsi" w:cstheme="majorHAnsi"/>
          <w:b/>
          <w:bCs/>
          <w:color w:val="212121"/>
        </w:rPr>
        <w:t>IHE</w:t>
      </w:r>
    </w:p>
    <w:p w14:paraId="4473DD18" w14:textId="6C7BEB5B" w:rsidR="00FC19F1" w:rsidRPr="0065416F" w:rsidRDefault="00FC19F1" w:rsidP="00FC19F1">
      <w:pPr>
        <w:rPr>
          <w:rFonts w:asciiTheme="majorHAnsi" w:hAnsiTheme="majorHAnsi" w:cstheme="majorHAnsi"/>
        </w:rPr>
      </w:pPr>
      <w:r w:rsidRPr="0065416F">
        <w:rPr>
          <w:rFonts w:asciiTheme="majorHAnsi" w:hAnsiTheme="majorHAnsi" w:cstheme="majorHAnsi"/>
        </w:rPr>
        <w:t>Our committee feels that IHE courses, when well-crafted and intentional, provide a significant benefit for entering fir</w:t>
      </w:r>
      <w:r>
        <w:rPr>
          <w:rFonts w:asciiTheme="majorHAnsi" w:hAnsiTheme="majorHAnsi" w:cstheme="majorHAnsi"/>
        </w:rPr>
        <w:t>s</w:t>
      </w:r>
      <w:r w:rsidRPr="0065416F">
        <w:rPr>
          <w:rFonts w:asciiTheme="majorHAnsi" w:hAnsiTheme="majorHAnsi" w:cstheme="majorHAnsi"/>
        </w:rPr>
        <w:t xml:space="preserve">t-time freshmen. We also recognize that the timeline for implementing the </w:t>
      </w:r>
      <w:r w:rsidR="002E1F6E">
        <w:rPr>
          <w:rFonts w:asciiTheme="majorHAnsi" w:hAnsiTheme="majorHAnsi" w:cstheme="majorHAnsi"/>
        </w:rPr>
        <w:t>n</w:t>
      </w:r>
      <w:r>
        <w:rPr>
          <w:rFonts w:asciiTheme="majorHAnsi" w:hAnsiTheme="majorHAnsi" w:cstheme="majorHAnsi"/>
        </w:rPr>
        <w:t>ew CSU GE</w:t>
      </w:r>
      <w:r w:rsidRPr="0065416F">
        <w:rPr>
          <w:rFonts w:asciiTheme="majorHAnsi" w:hAnsiTheme="majorHAnsi" w:cstheme="majorHAnsi"/>
        </w:rPr>
        <w:t xml:space="preserve"> curriculum does not necessarily allow for careful and substantive discussion and decision-making around how best to deliver these courses within our curriculum. Our recommendation is to:</w:t>
      </w:r>
    </w:p>
    <w:p w14:paraId="2BF5B078" w14:textId="66563ACB" w:rsidR="00FC19F1" w:rsidRPr="0065416F" w:rsidRDefault="00FC19F1" w:rsidP="00FC19F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r w:rsidRPr="0065416F">
        <w:rPr>
          <w:rFonts w:asciiTheme="majorHAnsi" w:hAnsiTheme="majorHAnsi" w:cstheme="majorHAnsi"/>
        </w:rPr>
        <w:t xml:space="preserve">   Remove the current </w:t>
      </w:r>
      <w:r w:rsidR="002E1F6E">
        <w:rPr>
          <w:rFonts w:asciiTheme="majorHAnsi" w:hAnsiTheme="majorHAnsi" w:cstheme="majorHAnsi"/>
        </w:rPr>
        <w:t>B</w:t>
      </w:r>
      <w:r w:rsidRPr="0065416F">
        <w:rPr>
          <w:rFonts w:asciiTheme="majorHAnsi" w:hAnsiTheme="majorHAnsi" w:cstheme="majorHAnsi"/>
        </w:rPr>
        <w:t>lock E requirement from our GE breadth in order to comply with the new GE Breadth requirements;</w:t>
      </w:r>
    </w:p>
    <w:p w14:paraId="0B7FC1C4" w14:textId="77777777" w:rsidR="00FC19F1" w:rsidRPr="0065416F" w:rsidRDefault="00FC19F1" w:rsidP="00FC19F1">
      <w:pPr>
        <w:pStyle w:val="ListParagraph"/>
        <w:numPr>
          <w:ilvl w:val="0"/>
          <w:numId w:val="13"/>
        </w:numPr>
        <w:rPr>
          <w:rFonts w:asciiTheme="majorHAnsi" w:eastAsia="Times New Roman" w:hAnsiTheme="majorHAnsi" w:cstheme="majorHAnsi"/>
          <w:color w:val="212121"/>
        </w:rPr>
      </w:pPr>
      <w:r w:rsidRPr="0065416F">
        <w:rPr>
          <w:rFonts w:asciiTheme="majorHAnsi" w:hAnsiTheme="majorHAnsi" w:cstheme="majorHAnsi"/>
        </w:rPr>
        <w:t>Over the next semester, engage the university community, particularly colleges and departments, to determine how best to support our FTF in their transition to higher ed,  with the intention of making a decision by the end of fall 2024.</w:t>
      </w:r>
    </w:p>
    <w:p w14:paraId="6745DB3D" w14:textId="77777777" w:rsidR="00FC19F1" w:rsidRDefault="00FC19F1" w:rsidP="000074E7">
      <w:pPr>
        <w:rPr>
          <w:rFonts w:asciiTheme="majorHAnsi" w:eastAsia="Times New Roman" w:hAnsiTheme="majorHAnsi" w:cstheme="majorHAnsi"/>
          <w:b/>
          <w:bCs/>
          <w:color w:val="212121"/>
        </w:rPr>
      </w:pPr>
    </w:p>
    <w:p w14:paraId="3A7741C5" w14:textId="5A78CC63" w:rsidR="00390D76" w:rsidRPr="0065416F" w:rsidRDefault="000A2D8C" w:rsidP="000074E7">
      <w:pPr>
        <w:rPr>
          <w:rFonts w:asciiTheme="majorHAnsi" w:eastAsia="Times New Roman" w:hAnsiTheme="majorHAnsi" w:cstheme="majorHAnsi"/>
          <w:b/>
          <w:bCs/>
          <w:color w:val="212121"/>
        </w:rPr>
      </w:pPr>
      <w:r>
        <w:rPr>
          <w:rFonts w:asciiTheme="majorHAnsi" w:eastAsia="Times New Roman" w:hAnsiTheme="majorHAnsi" w:cstheme="majorHAnsi"/>
          <w:b/>
          <w:bCs/>
          <w:color w:val="212121"/>
        </w:rPr>
        <w:t>Overlays</w:t>
      </w:r>
    </w:p>
    <w:p w14:paraId="0959C7D5" w14:textId="47702F0E" w:rsidR="00390D76" w:rsidRPr="0065416F" w:rsidRDefault="00390D76" w:rsidP="00390D76">
      <w:pPr>
        <w:pStyle w:val="ListParagraph"/>
        <w:numPr>
          <w:ilvl w:val="0"/>
          <w:numId w:val="15"/>
        </w:numPr>
        <w:rPr>
          <w:rFonts w:asciiTheme="majorHAnsi" w:eastAsia="Times New Roman" w:hAnsiTheme="majorHAnsi" w:cstheme="majorHAnsi"/>
          <w:color w:val="212121"/>
        </w:rPr>
      </w:pPr>
      <w:r w:rsidRPr="0065416F">
        <w:rPr>
          <w:rFonts w:asciiTheme="majorHAnsi" w:hAnsiTheme="majorHAnsi" w:cstheme="majorHAnsi"/>
        </w:rPr>
        <w:lastRenderedPageBreak/>
        <w:t xml:space="preserve">We recommend reducing the civic learning (cl) overlay by 3 units to reflect the removal of IHE and Block E.  The three remaining </w:t>
      </w:r>
      <w:r w:rsidR="00546496">
        <w:rPr>
          <w:rFonts w:asciiTheme="majorHAnsi" w:hAnsiTheme="majorHAnsi" w:cstheme="majorHAnsi"/>
        </w:rPr>
        <w:t xml:space="preserve">upper division </w:t>
      </w:r>
      <w:r w:rsidRPr="0065416F">
        <w:rPr>
          <w:rFonts w:asciiTheme="majorHAnsi" w:hAnsiTheme="majorHAnsi" w:cstheme="majorHAnsi"/>
        </w:rPr>
        <w:t xml:space="preserve">cl units </w:t>
      </w:r>
      <w:r w:rsidR="00546496">
        <w:rPr>
          <w:rFonts w:asciiTheme="majorHAnsi" w:hAnsiTheme="majorHAnsi" w:cstheme="majorHAnsi"/>
        </w:rPr>
        <w:t>would</w:t>
      </w:r>
      <w:r w:rsidRPr="0065416F">
        <w:rPr>
          <w:rFonts w:asciiTheme="majorHAnsi" w:hAnsiTheme="majorHAnsi" w:cstheme="majorHAnsi"/>
        </w:rPr>
        <w:t xml:space="preserve"> be retained as a graduation requirement for all students. </w:t>
      </w:r>
    </w:p>
    <w:p w14:paraId="099383F4" w14:textId="71D3BFA5" w:rsidR="00390D76" w:rsidRPr="0065416F" w:rsidRDefault="00390D76" w:rsidP="00390D76">
      <w:pPr>
        <w:pStyle w:val="ListParagraph"/>
        <w:numPr>
          <w:ilvl w:val="0"/>
          <w:numId w:val="15"/>
        </w:numPr>
        <w:rPr>
          <w:rFonts w:asciiTheme="majorHAnsi" w:eastAsia="Times New Roman" w:hAnsiTheme="majorHAnsi" w:cstheme="majorHAnsi"/>
          <w:color w:val="212121"/>
        </w:rPr>
      </w:pPr>
      <w:r w:rsidRPr="0065416F">
        <w:rPr>
          <w:rFonts w:asciiTheme="majorHAnsi" w:hAnsiTheme="majorHAnsi" w:cstheme="majorHAnsi"/>
        </w:rPr>
        <w:t>We recommend retaining all other campus graduation requirements as overlays (i.e. wi, re, d) to minimize the changes needed.</w:t>
      </w:r>
    </w:p>
    <w:p w14:paraId="78C90C6C" w14:textId="77777777" w:rsidR="000074E7" w:rsidRPr="0065416F" w:rsidRDefault="000074E7" w:rsidP="000074E7">
      <w:pPr>
        <w:rPr>
          <w:rFonts w:asciiTheme="majorHAnsi" w:hAnsiTheme="majorHAnsi" w:cstheme="majorHAnsi"/>
        </w:rPr>
      </w:pPr>
    </w:p>
    <w:p w14:paraId="53EE7E53" w14:textId="77777777" w:rsidR="000074E7" w:rsidRPr="0065416F" w:rsidRDefault="000074E7" w:rsidP="000074E7">
      <w:pPr>
        <w:rPr>
          <w:rFonts w:asciiTheme="majorHAnsi" w:hAnsiTheme="majorHAnsi" w:cstheme="majorHAnsi"/>
        </w:rPr>
      </w:pPr>
    </w:p>
    <w:p w14:paraId="7F710FFD" w14:textId="77777777" w:rsidR="000074E7" w:rsidRPr="0065416F" w:rsidRDefault="000074E7" w:rsidP="000074E7">
      <w:pPr>
        <w:rPr>
          <w:rFonts w:asciiTheme="majorHAnsi" w:hAnsiTheme="majorHAnsi" w:cstheme="majorHAnsi"/>
        </w:rPr>
      </w:pPr>
    </w:p>
    <w:p w14:paraId="2F7F54F2" w14:textId="77777777" w:rsidR="000074E7" w:rsidRPr="0065416F" w:rsidRDefault="000074E7" w:rsidP="000074E7">
      <w:pPr>
        <w:rPr>
          <w:rFonts w:asciiTheme="majorHAnsi" w:hAnsiTheme="majorHAnsi" w:cstheme="majorHAnsi"/>
        </w:rPr>
      </w:pPr>
    </w:p>
    <w:p w14:paraId="42EAA14E" w14:textId="77777777" w:rsidR="000074E7" w:rsidRPr="0065416F" w:rsidRDefault="000074E7" w:rsidP="000074E7">
      <w:pPr>
        <w:rPr>
          <w:rFonts w:asciiTheme="majorHAnsi" w:hAnsiTheme="majorHAnsi" w:cstheme="majorHAnsi"/>
        </w:rPr>
      </w:pPr>
    </w:p>
    <w:p w14:paraId="3E3AFB90" w14:textId="77777777" w:rsidR="000074E7" w:rsidRPr="0065416F" w:rsidRDefault="000074E7" w:rsidP="000074E7">
      <w:pPr>
        <w:rPr>
          <w:rFonts w:asciiTheme="majorHAnsi" w:hAnsiTheme="majorHAnsi" w:cstheme="majorHAnsi"/>
        </w:rPr>
      </w:pPr>
    </w:p>
    <w:p w14:paraId="77D18F10" w14:textId="77777777" w:rsidR="000074E7" w:rsidRPr="0065416F" w:rsidRDefault="000074E7" w:rsidP="000074E7">
      <w:pPr>
        <w:rPr>
          <w:rFonts w:asciiTheme="majorHAnsi" w:hAnsiTheme="majorHAnsi" w:cstheme="majorHAnsi"/>
        </w:rPr>
      </w:pPr>
    </w:p>
    <w:p w14:paraId="3D6A4B27" w14:textId="77777777" w:rsidR="000074E7" w:rsidRPr="0065416F" w:rsidRDefault="000074E7" w:rsidP="000074E7">
      <w:pPr>
        <w:rPr>
          <w:rFonts w:asciiTheme="majorHAnsi" w:hAnsiTheme="majorHAnsi" w:cstheme="majorHAnsi"/>
        </w:rPr>
      </w:pPr>
    </w:p>
    <w:p w14:paraId="31D1F80D" w14:textId="77777777" w:rsidR="000074E7" w:rsidRPr="0065416F" w:rsidRDefault="000074E7" w:rsidP="000074E7">
      <w:pPr>
        <w:rPr>
          <w:rFonts w:asciiTheme="majorHAnsi" w:hAnsiTheme="majorHAnsi" w:cstheme="majorHAnsi"/>
        </w:rPr>
      </w:pPr>
    </w:p>
    <w:p w14:paraId="5F25DF3D" w14:textId="77777777" w:rsidR="000074E7" w:rsidRPr="0065416F" w:rsidRDefault="000074E7" w:rsidP="000074E7">
      <w:pPr>
        <w:rPr>
          <w:rFonts w:asciiTheme="majorHAnsi" w:hAnsiTheme="majorHAnsi" w:cstheme="majorHAnsi"/>
        </w:rPr>
      </w:pPr>
    </w:p>
    <w:p w14:paraId="4AF2232B" w14:textId="77777777" w:rsidR="000074E7" w:rsidRPr="0065416F" w:rsidRDefault="000074E7" w:rsidP="000074E7">
      <w:pPr>
        <w:rPr>
          <w:rFonts w:asciiTheme="majorHAnsi" w:hAnsiTheme="majorHAnsi" w:cstheme="majorHAnsi"/>
        </w:rPr>
      </w:pPr>
    </w:p>
    <w:p w14:paraId="6E014FD5" w14:textId="77777777" w:rsidR="000074E7" w:rsidRPr="0065416F" w:rsidRDefault="000074E7" w:rsidP="00BF0BFC">
      <w:pPr>
        <w:rPr>
          <w:rFonts w:asciiTheme="majorHAnsi" w:hAnsiTheme="majorHAnsi" w:cstheme="majorHAnsi"/>
        </w:rPr>
      </w:pPr>
    </w:p>
    <w:sectPr w:rsidR="000074E7" w:rsidRPr="0065416F" w:rsidSect="007D7C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F99F" w14:textId="77777777" w:rsidR="009831CF" w:rsidRDefault="009831CF" w:rsidP="00B92FB8">
      <w:r>
        <w:separator/>
      </w:r>
    </w:p>
  </w:endnote>
  <w:endnote w:type="continuationSeparator" w:id="0">
    <w:p w14:paraId="486DDC03" w14:textId="77777777" w:rsidR="009831CF" w:rsidRDefault="009831CF" w:rsidP="00B9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E11C" w14:textId="77777777" w:rsidR="009831CF" w:rsidRDefault="009831CF" w:rsidP="00B92FB8">
      <w:r>
        <w:separator/>
      </w:r>
    </w:p>
  </w:footnote>
  <w:footnote w:type="continuationSeparator" w:id="0">
    <w:p w14:paraId="7BE6213D" w14:textId="77777777" w:rsidR="009831CF" w:rsidRDefault="009831CF" w:rsidP="00B9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F3B3" w14:textId="649FABF2" w:rsidR="006200AD" w:rsidRDefault="00000000">
    <w:pPr>
      <w:pStyle w:val="Header"/>
    </w:pPr>
    <w:r>
      <w:tab/>
    </w:r>
    <w:r>
      <w:tab/>
    </w:r>
  </w:p>
  <w:p w14:paraId="0500F405" w14:textId="77777777" w:rsidR="006200AD" w:rsidRDefault="0062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4AF"/>
    <w:multiLevelType w:val="multilevel"/>
    <w:tmpl w:val="982E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362F2"/>
    <w:multiLevelType w:val="multilevel"/>
    <w:tmpl w:val="325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06FF7"/>
    <w:multiLevelType w:val="multilevel"/>
    <w:tmpl w:val="3C4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75D5B"/>
    <w:multiLevelType w:val="hybridMultilevel"/>
    <w:tmpl w:val="9A5C46A0"/>
    <w:lvl w:ilvl="0" w:tplc="E9A4F25E">
      <w:start w:val="1"/>
      <w:numFmt w:val="decimal"/>
      <w:lvlText w:val="%1."/>
      <w:lvlJc w:val="left"/>
      <w:pPr>
        <w:ind w:left="720" w:hanging="360"/>
      </w:pPr>
      <w:rPr>
        <w:rFonts w:ascii="Helvetica" w:eastAsiaTheme="minorEastAsia" w:hAnsi="Helvetica" w:cs="Helvetic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A7B34"/>
    <w:multiLevelType w:val="multilevel"/>
    <w:tmpl w:val="886C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A1735"/>
    <w:multiLevelType w:val="hybridMultilevel"/>
    <w:tmpl w:val="90EC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EDE"/>
    <w:multiLevelType w:val="multilevel"/>
    <w:tmpl w:val="2C7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02FA2"/>
    <w:multiLevelType w:val="hybridMultilevel"/>
    <w:tmpl w:val="D2CA3102"/>
    <w:lvl w:ilvl="0" w:tplc="0C7084D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149F2"/>
    <w:multiLevelType w:val="multilevel"/>
    <w:tmpl w:val="38D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F5F17"/>
    <w:multiLevelType w:val="multilevel"/>
    <w:tmpl w:val="87E60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3F20563"/>
    <w:multiLevelType w:val="multilevel"/>
    <w:tmpl w:val="C66A6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128A7"/>
    <w:multiLevelType w:val="hybridMultilevel"/>
    <w:tmpl w:val="A370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74EC5"/>
    <w:multiLevelType w:val="hybridMultilevel"/>
    <w:tmpl w:val="541E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237E6"/>
    <w:multiLevelType w:val="multilevel"/>
    <w:tmpl w:val="3E2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32DD0"/>
    <w:multiLevelType w:val="hybridMultilevel"/>
    <w:tmpl w:val="9B3E0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759624">
    <w:abstractNumId w:val="12"/>
  </w:num>
  <w:num w:numId="2" w16cid:durableId="1169950475">
    <w:abstractNumId w:val="4"/>
  </w:num>
  <w:num w:numId="3" w16cid:durableId="1704329660">
    <w:abstractNumId w:val="9"/>
  </w:num>
  <w:num w:numId="4" w16cid:durableId="854803799">
    <w:abstractNumId w:val="2"/>
  </w:num>
  <w:num w:numId="5" w16cid:durableId="1287618281">
    <w:abstractNumId w:val="13"/>
  </w:num>
  <w:num w:numId="6" w16cid:durableId="125508079">
    <w:abstractNumId w:val="0"/>
  </w:num>
  <w:num w:numId="7" w16cid:durableId="591011984">
    <w:abstractNumId w:val="1"/>
  </w:num>
  <w:num w:numId="8" w16cid:durableId="1659923388">
    <w:abstractNumId w:val="6"/>
  </w:num>
  <w:num w:numId="9" w16cid:durableId="1395350440">
    <w:abstractNumId w:val="8"/>
  </w:num>
  <w:num w:numId="10" w16cid:durableId="2020278764">
    <w:abstractNumId w:val="10"/>
  </w:num>
  <w:num w:numId="11" w16cid:durableId="112672249">
    <w:abstractNumId w:val="5"/>
  </w:num>
  <w:num w:numId="12" w16cid:durableId="1371803421">
    <w:abstractNumId w:val="11"/>
  </w:num>
  <w:num w:numId="13" w16cid:durableId="1544631758">
    <w:abstractNumId w:val="14"/>
  </w:num>
  <w:num w:numId="14" w16cid:durableId="1258098134">
    <w:abstractNumId w:val="7"/>
  </w:num>
  <w:num w:numId="15" w16cid:durableId="2026248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MjU2MTU2NLUwMjRT0lEKTi0uzszPAykwrAUAk/o86SwAAAA="/>
  </w:docVars>
  <w:rsids>
    <w:rsidRoot w:val="00C927C2"/>
    <w:rsid w:val="00000754"/>
    <w:rsid w:val="000025CE"/>
    <w:rsid w:val="000074E7"/>
    <w:rsid w:val="00024276"/>
    <w:rsid w:val="000274A4"/>
    <w:rsid w:val="00030940"/>
    <w:rsid w:val="000A2D8C"/>
    <w:rsid w:val="000B2231"/>
    <w:rsid w:val="000B3FA4"/>
    <w:rsid w:val="000D3849"/>
    <w:rsid w:val="000E243D"/>
    <w:rsid w:val="000E4011"/>
    <w:rsid w:val="001025C3"/>
    <w:rsid w:val="00110412"/>
    <w:rsid w:val="00116936"/>
    <w:rsid w:val="001634A9"/>
    <w:rsid w:val="00182C33"/>
    <w:rsid w:val="00194D92"/>
    <w:rsid w:val="001A0ED5"/>
    <w:rsid w:val="001D647F"/>
    <w:rsid w:val="001F138A"/>
    <w:rsid w:val="001F1BA5"/>
    <w:rsid w:val="00211510"/>
    <w:rsid w:val="0021429B"/>
    <w:rsid w:val="0026387B"/>
    <w:rsid w:val="00272981"/>
    <w:rsid w:val="002856D7"/>
    <w:rsid w:val="00295D17"/>
    <w:rsid w:val="002A44D2"/>
    <w:rsid w:val="002C5864"/>
    <w:rsid w:val="002D0B0C"/>
    <w:rsid w:val="002D52CB"/>
    <w:rsid w:val="002E1F6E"/>
    <w:rsid w:val="003176A6"/>
    <w:rsid w:val="00383977"/>
    <w:rsid w:val="00390D76"/>
    <w:rsid w:val="003A203C"/>
    <w:rsid w:val="003A4EFA"/>
    <w:rsid w:val="003C155E"/>
    <w:rsid w:val="003C335C"/>
    <w:rsid w:val="00455AE2"/>
    <w:rsid w:val="004F408A"/>
    <w:rsid w:val="004F42F3"/>
    <w:rsid w:val="004F790B"/>
    <w:rsid w:val="005215F1"/>
    <w:rsid w:val="00525157"/>
    <w:rsid w:val="00546496"/>
    <w:rsid w:val="005545AF"/>
    <w:rsid w:val="00555545"/>
    <w:rsid w:val="00582B93"/>
    <w:rsid w:val="005839B7"/>
    <w:rsid w:val="005925E6"/>
    <w:rsid w:val="00604A6F"/>
    <w:rsid w:val="006200AD"/>
    <w:rsid w:val="0065416F"/>
    <w:rsid w:val="00697947"/>
    <w:rsid w:val="006D56CA"/>
    <w:rsid w:val="006E7E53"/>
    <w:rsid w:val="007200B4"/>
    <w:rsid w:val="007326E5"/>
    <w:rsid w:val="00757589"/>
    <w:rsid w:val="00762725"/>
    <w:rsid w:val="007826D2"/>
    <w:rsid w:val="00790A4C"/>
    <w:rsid w:val="007B0DCF"/>
    <w:rsid w:val="007D7CD4"/>
    <w:rsid w:val="007E544E"/>
    <w:rsid w:val="007E5E7D"/>
    <w:rsid w:val="007E6368"/>
    <w:rsid w:val="007E690C"/>
    <w:rsid w:val="00823402"/>
    <w:rsid w:val="00847504"/>
    <w:rsid w:val="008628EB"/>
    <w:rsid w:val="00874398"/>
    <w:rsid w:val="0089374F"/>
    <w:rsid w:val="008B7373"/>
    <w:rsid w:val="009262B6"/>
    <w:rsid w:val="0093289B"/>
    <w:rsid w:val="00961355"/>
    <w:rsid w:val="00976C88"/>
    <w:rsid w:val="009831CF"/>
    <w:rsid w:val="00987364"/>
    <w:rsid w:val="009A7CFF"/>
    <w:rsid w:val="00A036AD"/>
    <w:rsid w:val="00A21FFC"/>
    <w:rsid w:val="00A52C90"/>
    <w:rsid w:val="00A55D76"/>
    <w:rsid w:val="00A9351F"/>
    <w:rsid w:val="00AB1ABD"/>
    <w:rsid w:val="00AB5813"/>
    <w:rsid w:val="00AD7DAA"/>
    <w:rsid w:val="00AD7E4E"/>
    <w:rsid w:val="00AF64EB"/>
    <w:rsid w:val="00B074DF"/>
    <w:rsid w:val="00B12D99"/>
    <w:rsid w:val="00B316D9"/>
    <w:rsid w:val="00B35858"/>
    <w:rsid w:val="00B4032E"/>
    <w:rsid w:val="00B4635C"/>
    <w:rsid w:val="00B702C4"/>
    <w:rsid w:val="00B7073A"/>
    <w:rsid w:val="00B76FFD"/>
    <w:rsid w:val="00B82C72"/>
    <w:rsid w:val="00B82D75"/>
    <w:rsid w:val="00B92FB8"/>
    <w:rsid w:val="00BC2071"/>
    <w:rsid w:val="00BC40C9"/>
    <w:rsid w:val="00BD1FB8"/>
    <w:rsid w:val="00BF0BFC"/>
    <w:rsid w:val="00C023B6"/>
    <w:rsid w:val="00C04A22"/>
    <w:rsid w:val="00C37852"/>
    <w:rsid w:val="00C82847"/>
    <w:rsid w:val="00C86272"/>
    <w:rsid w:val="00C90ACC"/>
    <w:rsid w:val="00C927C2"/>
    <w:rsid w:val="00CA4CAF"/>
    <w:rsid w:val="00CC13F5"/>
    <w:rsid w:val="00CC1E27"/>
    <w:rsid w:val="00CC3FA3"/>
    <w:rsid w:val="00CD5FE1"/>
    <w:rsid w:val="00CF7256"/>
    <w:rsid w:val="00D11671"/>
    <w:rsid w:val="00D45618"/>
    <w:rsid w:val="00D552E9"/>
    <w:rsid w:val="00D76BAB"/>
    <w:rsid w:val="00DA42DF"/>
    <w:rsid w:val="00DD455A"/>
    <w:rsid w:val="00E062D8"/>
    <w:rsid w:val="00E158D2"/>
    <w:rsid w:val="00E72666"/>
    <w:rsid w:val="00E74947"/>
    <w:rsid w:val="00E94222"/>
    <w:rsid w:val="00ED3DEE"/>
    <w:rsid w:val="00EE76A1"/>
    <w:rsid w:val="00EF5B26"/>
    <w:rsid w:val="00F00418"/>
    <w:rsid w:val="00F11C48"/>
    <w:rsid w:val="00F3273F"/>
    <w:rsid w:val="00F44CDC"/>
    <w:rsid w:val="00F63990"/>
    <w:rsid w:val="00F70D04"/>
    <w:rsid w:val="00F76BCE"/>
    <w:rsid w:val="00F82A12"/>
    <w:rsid w:val="00FB0C8B"/>
    <w:rsid w:val="00FC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238B"/>
  <w14:defaultImageDpi w14:val="300"/>
  <w15:docId w15:val="{2396FD53-158F-4448-A9D3-62591C7B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7C2"/>
    <w:rPr>
      <w:rFonts w:ascii="Lucida Grande" w:hAnsi="Lucida Grande" w:cs="Lucida Grande"/>
      <w:sz w:val="18"/>
      <w:szCs w:val="18"/>
    </w:rPr>
  </w:style>
  <w:style w:type="paragraph" w:customStyle="1" w:styleId="NoParagraphStyle">
    <w:name w:val="[No Paragraph Style]"/>
    <w:rsid w:val="001F1BA5"/>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790A4C"/>
    <w:pPr>
      <w:ind w:left="720"/>
      <w:contextualSpacing/>
    </w:pPr>
  </w:style>
  <w:style w:type="paragraph" w:styleId="NormalWeb">
    <w:name w:val="Normal (Web)"/>
    <w:basedOn w:val="Normal"/>
    <w:uiPriority w:val="99"/>
    <w:semiHidden/>
    <w:unhideWhenUsed/>
    <w:rsid w:val="00F11C4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D7E4E"/>
  </w:style>
  <w:style w:type="paragraph" w:styleId="Header">
    <w:name w:val="header"/>
    <w:basedOn w:val="Normal"/>
    <w:link w:val="HeaderChar"/>
    <w:uiPriority w:val="99"/>
    <w:unhideWhenUsed/>
    <w:rsid w:val="00B92FB8"/>
    <w:pPr>
      <w:tabs>
        <w:tab w:val="center" w:pos="4680"/>
        <w:tab w:val="right" w:pos="9360"/>
      </w:tabs>
    </w:pPr>
  </w:style>
  <w:style w:type="character" w:customStyle="1" w:styleId="HeaderChar">
    <w:name w:val="Header Char"/>
    <w:basedOn w:val="DefaultParagraphFont"/>
    <w:link w:val="Header"/>
    <w:uiPriority w:val="99"/>
    <w:rsid w:val="00B92FB8"/>
  </w:style>
  <w:style w:type="paragraph" w:styleId="Footer">
    <w:name w:val="footer"/>
    <w:basedOn w:val="Normal"/>
    <w:link w:val="FooterChar"/>
    <w:uiPriority w:val="99"/>
    <w:unhideWhenUsed/>
    <w:rsid w:val="00B92FB8"/>
    <w:pPr>
      <w:tabs>
        <w:tab w:val="center" w:pos="4680"/>
        <w:tab w:val="right" w:pos="9360"/>
      </w:tabs>
    </w:pPr>
  </w:style>
  <w:style w:type="character" w:customStyle="1" w:styleId="FooterChar">
    <w:name w:val="Footer Char"/>
    <w:basedOn w:val="DefaultParagraphFont"/>
    <w:link w:val="Footer"/>
    <w:uiPriority w:val="99"/>
    <w:rsid w:val="00B92FB8"/>
  </w:style>
  <w:style w:type="character" w:styleId="CommentReference">
    <w:name w:val="annotation reference"/>
    <w:basedOn w:val="DefaultParagraphFont"/>
    <w:uiPriority w:val="99"/>
    <w:semiHidden/>
    <w:unhideWhenUsed/>
    <w:rsid w:val="00024276"/>
    <w:rPr>
      <w:sz w:val="16"/>
      <w:szCs w:val="16"/>
    </w:rPr>
  </w:style>
  <w:style w:type="paragraph" w:styleId="CommentText">
    <w:name w:val="annotation text"/>
    <w:basedOn w:val="Normal"/>
    <w:link w:val="CommentTextChar"/>
    <w:uiPriority w:val="99"/>
    <w:semiHidden/>
    <w:unhideWhenUsed/>
    <w:rsid w:val="00024276"/>
    <w:rPr>
      <w:sz w:val="20"/>
      <w:szCs w:val="20"/>
    </w:rPr>
  </w:style>
  <w:style w:type="character" w:customStyle="1" w:styleId="CommentTextChar">
    <w:name w:val="Comment Text Char"/>
    <w:basedOn w:val="DefaultParagraphFont"/>
    <w:link w:val="CommentText"/>
    <w:uiPriority w:val="99"/>
    <w:semiHidden/>
    <w:rsid w:val="00024276"/>
    <w:rPr>
      <w:sz w:val="20"/>
      <w:szCs w:val="20"/>
    </w:rPr>
  </w:style>
  <w:style w:type="paragraph" w:styleId="CommentSubject">
    <w:name w:val="annotation subject"/>
    <w:basedOn w:val="CommentText"/>
    <w:next w:val="CommentText"/>
    <w:link w:val="CommentSubjectChar"/>
    <w:uiPriority w:val="99"/>
    <w:semiHidden/>
    <w:unhideWhenUsed/>
    <w:rsid w:val="00024276"/>
    <w:rPr>
      <w:b/>
      <w:bCs/>
    </w:rPr>
  </w:style>
  <w:style w:type="character" w:customStyle="1" w:styleId="CommentSubjectChar">
    <w:name w:val="Comment Subject Char"/>
    <w:basedOn w:val="CommentTextChar"/>
    <w:link w:val="CommentSubject"/>
    <w:uiPriority w:val="99"/>
    <w:semiHidden/>
    <w:rsid w:val="00024276"/>
    <w:rPr>
      <w:b/>
      <w:bCs/>
      <w:sz w:val="20"/>
      <w:szCs w:val="20"/>
    </w:rPr>
  </w:style>
  <w:style w:type="character" w:styleId="LineNumber">
    <w:name w:val="line number"/>
    <w:basedOn w:val="DefaultParagraphFont"/>
    <w:uiPriority w:val="99"/>
    <w:semiHidden/>
    <w:unhideWhenUsed/>
    <w:rsid w:val="00D4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9030">
      <w:bodyDiv w:val="1"/>
      <w:marLeft w:val="0"/>
      <w:marRight w:val="0"/>
      <w:marTop w:val="0"/>
      <w:marBottom w:val="0"/>
      <w:divBdr>
        <w:top w:val="none" w:sz="0" w:space="0" w:color="auto"/>
        <w:left w:val="none" w:sz="0" w:space="0" w:color="auto"/>
        <w:bottom w:val="none" w:sz="0" w:space="0" w:color="auto"/>
        <w:right w:val="none" w:sz="0" w:space="0" w:color="auto"/>
      </w:divBdr>
    </w:div>
    <w:div w:id="1766267707">
      <w:bodyDiv w:val="1"/>
      <w:marLeft w:val="0"/>
      <w:marRight w:val="0"/>
      <w:marTop w:val="0"/>
      <w:marBottom w:val="0"/>
      <w:divBdr>
        <w:top w:val="none" w:sz="0" w:space="0" w:color="auto"/>
        <w:left w:val="none" w:sz="0" w:space="0" w:color="auto"/>
        <w:bottom w:val="none" w:sz="0" w:space="0" w:color="auto"/>
        <w:right w:val="none" w:sz="0" w:space="0" w:color="auto"/>
      </w:divBdr>
      <w:divsChild>
        <w:div w:id="1066995706">
          <w:marLeft w:val="0"/>
          <w:marRight w:val="0"/>
          <w:marTop w:val="0"/>
          <w:marBottom w:val="0"/>
          <w:divBdr>
            <w:top w:val="none" w:sz="0" w:space="0" w:color="auto"/>
            <w:left w:val="none" w:sz="0" w:space="0" w:color="auto"/>
            <w:bottom w:val="none" w:sz="0" w:space="0" w:color="auto"/>
            <w:right w:val="none" w:sz="0" w:space="0" w:color="auto"/>
          </w:divBdr>
          <w:divsChild>
            <w:div w:id="2131588006">
              <w:marLeft w:val="0"/>
              <w:marRight w:val="0"/>
              <w:marTop w:val="0"/>
              <w:marBottom w:val="0"/>
              <w:divBdr>
                <w:top w:val="none" w:sz="0" w:space="0" w:color="auto"/>
                <w:left w:val="none" w:sz="0" w:space="0" w:color="auto"/>
                <w:bottom w:val="none" w:sz="0" w:space="0" w:color="auto"/>
                <w:right w:val="none" w:sz="0" w:space="0" w:color="auto"/>
              </w:divBdr>
              <w:divsChild>
                <w:div w:id="10947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5B6C9805AA449A3CE1DBD1E147EA7" ma:contentTypeVersion="20" ma:contentTypeDescription="Create a new document." ma:contentTypeScope="" ma:versionID="87451da1ae7b56c5aa538be928d85dc6">
  <xsd:schema xmlns:xsd="http://www.w3.org/2001/XMLSchema" xmlns:xs="http://www.w3.org/2001/XMLSchema" xmlns:p="http://schemas.microsoft.com/office/2006/metadata/properties" xmlns:ns2="eae57fe2-a666-41f7-8d20-47e4212156f4" xmlns:ns3="4fd9a213-ea4f-4c2a-b554-5d3c27e3ccfc" targetNamespace="http://schemas.microsoft.com/office/2006/metadata/properties" ma:root="true" ma:fieldsID="750c388cf706dec97d8b73e59b01b2d6" ns2:_="" ns3:_="">
    <xsd:import namespace="eae57fe2-a666-41f7-8d20-47e4212156f4"/>
    <xsd:import namespace="4fd9a213-ea4f-4c2a-b554-5d3c27e3ccfc"/>
    <xsd:element name="properties">
      <xsd:complexType>
        <xsd:sequence>
          <xsd:element name="documentManagement">
            <xsd:complexType>
              <xsd:all>
                <xsd:element ref="ns2:_dlc_DocIdUrl" minOccurs="0"/>
                <xsd:element ref="ns3:MeetingDate"/>
                <xsd:element ref="ns3:DocumentType"/>
                <xsd:element ref="ns3:AcademicYear"/>
                <xsd:element ref="ns3:EPCNumber" minOccurs="0"/>
                <xsd:element ref="ns3:Status"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2:_dlc_DocId" minOccurs="0"/>
                <xsd:element ref="ns3:Notes" minOccurs="0"/>
                <xsd:element ref="ns3:EPCMemo" minOccurs="0"/>
                <xsd:element ref="ns3:EPCApprovalDate" minOccurs="0"/>
                <xsd:element ref="ns3:EPCMemoDate" minOccurs="0"/>
                <xsd:element ref="ns3:EPCMemo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57fe2-a666-41f7-8d20-47e4212156f4"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1de0d081-145d-4f0d-b8c4-98cbd37e4818}" ma:internalName="TaxCatchAll" ma:readOnly="false" ma:showField="CatchAllData" ma:web="eae57fe2-a666-41f7-8d20-47e4212156f4">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213-ea4f-4c2a-b554-5d3c27e3ccfc" elementFormDefault="qualified">
    <xsd:import namespace="http://schemas.microsoft.com/office/2006/documentManagement/types"/>
    <xsd:import namespace="http://schemas.microsoft.com/office/infopath/2007/PartnerControls"/>
    <xsd:element name="MeetingDate" ma:index="3" ma:displayName="Meeting Date" ma:format="DateOnly" ma:internalName="MeetingDate" ma:readOnly="false">
      <xsd:simpleType>
        <xsd:restriction base="dms:DateTime"/>
      </xsd:simpleType>
    </xsd:element>
    <xsd:element name="DocumentType" ma:index="4" ma:displayName="Document Type" ma:format="Dropdown" ma:internalName="DocumentType">
      <xsd:simpleType>
        <xsd:union memberTypes="dms:Text">
          <xsd:simpleType>
            <xsd:restriction base="dms:Choice">
              <xsd:enumeration value="04_Policy Modification"/>
              <xsd:enumeration value="01_ Agenda"/>
              <xsd:enumeration value="02_Minutes"/>
              <xsd:enumeration value="05_Proposed New Policy"/>
              <xsd:enumeration value="03_Memo"/>
              <xsd:enumeration value="07_Information Item"/>
              <xsd:enumeration value="06_Action Item"/>
              <xsd:enumeration value="08_EPC Memo"/>
              <xsd:enumeration value="09_EPC Approval Date"/>
            </xsd:restriction>
          </xsd:simpleType>
        </xsd:union>
      </xsd:simpleType>
    </xsd:element>
    <xsd:element name="AcademicYear" ma:index="6" ma:displayName="Academic Year" ma:format="Dropdown" ma:internalName="AcademicYear" ma:readOnly="false">
      <xsd:simpleType>
        <xsd:restriction base="dms:Choice">
          <xsd:enumeration value="2022-2023"/>
          <xsd:enumeration value="2023-2024"/>
          <xsd:enumeration value="2024-2025"/>
          <xsd:enumeration value="2025-2026"/>
        </xsd:restriction>
      </xsd:simpleType>
    </xsd:element>
    <xsd:element name="EPCNumber" ma:index="7" nillable="true" ma:displayName="EPC Number" ma:format="Dropdown" ma:internalName="EPCNumber">
      <xsd:simpleType>
        <xsd:restriction base="dms:Text">
          <xsd:maxLength value="255"/>
        </xsd:restriction>
      </xsd:simpleType>
    </xsd:element>
    <xsd:element name="Status" ma:index="8" nillable="true" ma:displayName="Status" ma:format="Dropdown" ma:internalName="Status">
      <xsd:simpleType>
        <xsd:union memberTypes="dms:Text">
          <xsd:simpleType>
            <xsd:restriction base="dms:Choice">
              <xsd:enumeration value="Approved by EPC"/>
              <xsd:enumeration value="EPC Memo to Academic Senate"/>
              <xsd:enumeration value="Approved by President"/>
              <xsd:enumeration value="Pending"/>
            </xsd:restriction>
          </xsd:simpleType>
        </xsd:un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b7d43be-65ba-49b0-9acd-5bf03a2ce9a2"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EPCMemo" ma:index="26" nillable="true" ma:displayName="EPC Memo to Academic Senate " ma:format="Dropdown" ma:internalName="EPCMemo">
      <xsd:simpleType>
        <xsd:restriction base="dms:Text">
          <xsd:maxLength value="255"/>
        </xsd:restriction>
      </xsd:simpleType>
    </xsd:element>
    <xsd:element name="EPCApprovalDate" ma:index="27" nillable="true" ma:displayName="EPC Approval Date" ma:format="DateOnly" ma:internalName="EPCApprovalDate">
      <xsd:simpleType>
        <xsd:restriction base="dms:DateTime"/>
      </xsd:simpleType>
    </xsd:element>
    <xsd:element name="EPCMemoDate" ma:index="28" nillable="true" ma:displayName="EPC Memo Date" ma:format="DateOnly" ma:internalName="EPCMemoDate">
      <xsd:simpleType>
        <xsd:restriction base="dms:DateTime"/>
      </xsd:simpleType>
    </xsd:element>
    <xsd:element name="EPCMemoNumber" ma:index="29" nillable="true" ma:displayName="EPC Memo Number" ma:format="Dropdown" ma:internalName="EPCMemoNumbe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eae57fe2-a666-41f7-8d20-47e4212156f4">
      <Url>https://csula.sharepoint.com/sites/Divisions/725UGS/EPC/_layouts/15/DocIdRedir.aspx?ID=XTSW7SP2SQ7F-1874888258-31</Url>
      <Description>XTSW7SP2SQ7F-1874888258-31</Description>
    </_dlc_DocIdUrl>
    <TaxCatchAll xmlns="eae57fe2-a666-41f7-8d20-47e4212156f4" xsi:nil="true"/>
    <DocumentType xmlns="4fd9a213-ea4f-4c2a-b554-5d3c27e3ccfc">07_Information Item</DocumentType>
    <AcademicYear xmlns="4fd9a213-ea4f-4c2a-b554-5d3c27e3ccfc">2023-2024</AcademicYear>
    <lcf76f155ced4ddcb4097134ff3c332f xmlns="4fd9a213-ea4f-4c2a-b554-5d3c27e3ccfc">
      <Terms xmlns="http://schemas.microsoft.com/office/infopath/2007/PartnerControls"/>
    </lcf76f155ced4ddcb4097134ff3c332f>
    <MeetingDate xmlns="4fd9a213-ea4f-4c2a-b554-5d3c27e3ccfc">2023-08-30T07:00:00+00:00</MeetingDate>
    <Status xmlns="4fd9a213-ea4f-4c2a-b554-5d3c27e3ccfc" xsi:nil="true"/>
    <_dlc_DocId xmlns="eae57fe2-a666-41f7-8d20-47e4212156f4">XTSW7SP2SQ7F-1874888258-31</_dlc_DocId>
    <EPCNumber xmlns="4fd9a213-ea4f-4c2a-b554-5d3c27e3ccfc" xsi:nil="true"/>
    <_dlc_DocIdPersistId xmlns="eae57fe2-a666-41f7-8d20-47e4212156f4" xsi:nil="true"/>
    <EPCMemo xmlns="4fd9a213-ea4f-4c2a-b554-5d3c27e3ccfc" xsi:nil="true"/>
    <EPCApprovalDate xmlns="4fd9a213-ea4f-4c2a-b554-5d3c27e3ccfc" xsi:nil="true"/>
    <Notes xmlns="4fd9a213-ea4f-4c2a-b554-5d3c27e3ccfc" xsi:nil="true"/>
    <EPCMemoDate xmlns="4fd9a213-ea4f-4c2a-b554-5d3c27e3ccfc" xsi:nil="true"/>
    <EPCMemoNumber xmlns="4fd9a213-ea4f-4c2a-b554-5d3c27e3cc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8A60C7-7260-4C81-8443-383335C70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57fe2-a666-41f7-8d20-47e4212156f4"/>
    <ds:schemaRef ds:uri="4fd9a213-ea4f-4c2a-b554-5d3c27e3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24B3C-4AAF-437E-B676-126B9DD1ECFF}">
  <ds:schemaRefs>
    <ds:schemaRef ds:uri="http://schemas.microsoft.com/office/2006/metadata/properties"/>
    <ds:schemaRef ds:uri="http://schemas.microsoft.com/office/infopath/2007/PartnerControls"/>
    <ds:schemaRef ds:uri="eae57fe2-a666-41f7-8d20-47e4212156f4"/>
    <ds:schemaRef ds:uri="4fd9a213-ea4f-4c2a-b554-5d3c27e3ccfc"/>
  </ds:schemaRefs>
</ds:datastoreItem>
</file>

<file path=customXml/itemProps3.xml><?xml version="1.0" encoding="utf-8"?>
<ds:datastoreItem xmlns:ds="http://schemas.openxmlformats.org/officeDocument/2006/customXml" ds:itemID="{10026E59-6149-4326-866E-F7DF83D8F325}">
  <ds:schemaRefs>
    <ds:schemaRef ds:uri="http://schemas.microsoft.com/sharepoint/v3/contenttype/forms"/>
  </ds:schemaRefs>
</ds:datastoreItem>
</file>

<file path=customXml/itemProps4.xml><?xml version="1.0" encoding="utf-8"?>
<ds:datastoreItem xmlns:ds="http://schemas.openxmlformats.org/officeDocument/2006/customXml" ds:itemID="{E48FE4ED-176B-49D5-9975-9192D60DA0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Orellana</dc:creator>
  <cp:keywords/>
  <dc:description/>
  <cp:lastModifiedBy>Leyva, Adriana</cp:lastModifiedBy>
  <cp:revision>2</cp:revision>
  <cp:lastPrinted>2016-05-02T23:13:00Z</cp:lastPrinted>
  <dcterms:created xsi:type="dcterms:W3CDTF">2024-04-17T23:29:00Z</dcterms:created>
  <dcterms:modified xsi:type="dcterms:W3CDTF">2024-04-17T23:29:00Z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0x01010081C5B6C9805AA449A3CE1DBD1E147EA7</vt:lpwstr>
  </property>
  <property fmtid="{D5CDD505-2E9C-101B-9397-08002B2CF9AE}" pid="3" name="_dlc_DocIdItemGuid">
    <vt:lpwstr>4aa54562-4be1-4be1-a23f-7ade575788ab</vt:lpwstr>
  </property>
  <property fmtid="{D5CDD505-2E9C-101B-9397-08002B2CF9AE}" pid="4" name="MediaServiceImageTags">
    <vt:lpwstr/>
  </property>
</Properties>
</file>