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4ACC" w14:textId="369348AF" w:rsidR="00643420" w:rsidRDefault="00643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14:paraId="4B583B57" w14:textId="0D782094" w:rsidR="00643420" w:rsidRDefault="00643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8, 2021</w:t>
      </w:r>
    </w:p>
    <w:p w14:paraId="54867387" w14:textId="5B38E028" w:rsidR="00643420" w:rsidRDefault="00643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Emeriti Association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Zoom Meeting</w:t>
      </w:r>
    </w:p>
    <w:p w14:paraId="3491035D" w14:textId="77777777" w:rsidR="00643420" w:rsidRDefault="00643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8C03D" w14:textId="4B3E6AB8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Paula Arvedson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Brier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Stan Burstein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Marshall Cates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Pat Chin, John Cleman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Stephen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Felszeghy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José Galván</w:t>
      </w:r>
      <w:r>
        <w:rPr>
          <w:rFonts w:ascii="Times New Roman" w:hAnsi="Times New Roman" w:cs="Times New Roman"/>
          <w:sz w:val="24"/>
          <w:szCs w:val="24"/>
        </w:rPr>
        <w:t>, Alfredo Gonzalez,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Martin Huld, Dorothy Keane, John Kirchner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Ladochy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Dimitri Margaziotis, Kathy Reilly, Deborah Schaeffer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Andrew Winnick</w:t>
      </w:r>
    </w:p>
    <w:p w14:paraId="4373D3F4" w14:textId="77777777" w:rsidR="00970FAB" w:rsidRDefault="0097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11C7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Nancy </w:t>
      </w:r>
      <w:proofErr w:type="gramStart"/>
      <w:r>
        <w:rPr>
          <w:rFonts w:ascii="Times New Roman" w:hAnsi="Times New Roman" w:cs="Times New Roman"/>
          <w:sz w:val="24"/>
          <w:szCs w:val="24"/>
        </w:rPr>
        <w:t>Hunt,  Janet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Fischer-Hoult, William Taylor</w:t>
      </w:r>
    </w:p>
    <w:p w14:paraId="3791ECD7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Guests:  Janet Dial;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Margolske</w:t>
      </w:r>
      <w:proofErr w:type="spellEnd"/>
    </w:p>
    <w:p w14:paraId="7437BD02" w14:textId="77777777" w:rsidR="00970FAB" w:rsidRDefault="0097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AEBD1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1:05</w:t>
      </w:r>
    </w:p>
    <w:p w14:paraId="50156E97" w14:textId="77777777" w:rsidR="00970FAB" w:rsidRDefault="0097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08380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ab/>
        <w:t>Announcements – José Galvan announced that he would be asking the Executive Committee to certify the vote to approve the revised Constitution later in this meeting.</w:t>
      </w:r>
    </w:p>
    <w:p w14:paraId="0301ADE1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</w:t>
      </w:r>
      <w:r>
        <w:rPr>
          <w:rFonts w:ascii="Times New Roman" w:hAnsi="Times New Roman" w:cs="Times New Roman"/>
          <w:sz w:val="24"/>
          <w:szCs w:val="24"/>
        </w:rPr>
        <w:tab/>
        <w:t>Approval of the Agenda m/s/p</w:t>
      </w:r>
    </w:p>
    <w:p w14:paraId="7278452F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ab/>
        <w:t>Approval of the Minutes (Minutes of 3-11-2021 were approved by email vote ahead of this meeting)</w:t>
      </w:r>
    </w:p>
    <w:p w14:paraId="0B0321FA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ab/>
        <w:t xml:space="preserve">Time Certain:  1:30 PM Janet Dial, Vice President for Advancement shared Cal State LA’s 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Fund 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Campaigns and options.  She answered various questions about funding and sponsorships.  She also stated that campus opening will be sooner than later.  </w:t>
      </w:r>
    </w:p>
    <w:p w14:paraId="123B2EA4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ab/>
        <w:t>Reports from Officers</w:t>
      </w:r>
    </w:p>
    <w:p w14:paraId="0379139C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President Jose Galvan noted that the new Constitution requires a new Nominations Committee to which he appointed John Cleman, Patricia Chin, Deborah Schaeffer, and Jose Galvan.  All accepted the appointment.</w:t>
      </w:r>
    </w:p>
    <w:p w14:paraId="56F20CD4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 xml:space="preserve">Treasurer Marshall Cates reported ERFSA contribution of $300 represents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percentsge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monthly dues from about 300 members and 2 lifetime members; Kathy Reilly withdrawal $300 donated fellowship José Galvan asked if the foundations understood the nature of the withdrawal.</w:t>
      </w:r>
    </w:p>
    <w:p w14:paraId="1EE313F5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 xml:space="preserve">Programs (Arvedson) – Announce Spring Event Details,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8169E9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Tentative date: Paula Arvedson, VP for Programs reported that in response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replies received, the Annual Spring Event would be held May 7, 3 PM - 5 PM and that 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Sonenschein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the speaker; Paula Arvedson further suggested that a portion of the 2 hours could be used for the annual meeting; José Galvan suggested holding general meeting is not necessary.  Dorothy Keane noted that the event with 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Sonenschein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 be an attraction for fuller participation; 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if we want to combine activities; John Cleman noted that the business took little time; Dorothy Keane suggested that we could have the committee reports preprinted and emailed; 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that a new feature will be the state of the association, noted that a vigorous Q&amp;A usually follows the speech.  Andrew Winnick observed that adding a few minutes would not </w:t>
      </w:r>
      <w:proofErr w:type="gramStart"/>
      <w:r>
        <w:rPr>
          <w:rFonts w:ascii="Times New Roman" w:hAnsi="Times New Roman" w:cs="Times New Roman"/>
          <w:sz w:val="24"/>
          <w:szCs w:val="24"/>
        </w:rPr>
        <w:t>be  problem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Marshall </w:t>
      </w:r>
      <w:proofErr w:type="gramStart"/>
      <w:r>
        <w:rPr>
          <w:rFonts w:ascii="Times New Roman" w:hAnsi="Times New Roman" w:cs="Times New Roman"/>
          <w:sz w:val="24"/>
          <w:szCs w:val="24"/>
        </w:rPr>
        <w:t>Cates  suggested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we could announce the business meeting after the speaker and favored an oral presentation.  Andrew Winnick suggested that this was feasible if we allow reasonable time for speech, and a Q&amp;A session.  Dorothy Keane said that such talks are usually about 45 mins; Marshall Cates suggested we start at 2:30; John Cleman agreed with Kathy Reilly that a speaker would draw more people and that the business of the annual meeting would take only a half hour.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José Galvan observed that the principal business would be the state of the association report and that he would work up a tentative agenda for the general meeting.  Marshall Cates said that we could begin at 2:45 and have a 15-minute meet and greet session and hold a brief general meeting afterwards.  Andrew Winnick and Kathy Reilly both expressed approval of that plan. Paula Arvedson proposed that we have a spring speaker May 7, 2:45 with meet and greet 3:00; with 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Sonenschein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have the general meeting afterwards m/s/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</w:p>
    <w:p w14:paraId="67C8C331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  <w:t>Academic Senate Reports were attached.</w:t>
      </w:r>
    </w:p>
    <w:p w14:paraId="1BF52DCF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ab/>
        <w:t>Standing Committee Reports</w:t>
      </w:r>
    </w:p>
    <w:p w14:paraId="27EB0D1B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  <w:t xml:space="preserve">Finance Committee chair Marshall Cates stated that the committee has not met.  The audit will be completed.  </w:t>
      </w:r>
    </w:p>
    <w:p w14:paraId="7F629368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>Fellowship Committee chair Alfredo Gonzalez stated that on April 12 applications will end.  All chairs and department heads were informed and asked the faculty to encourage applications and given a list of fellowships and amounts of the awards.  The Fellowship Committee will have orientation meeting April 22nd.  The Review period will be from April 22 to May 21</w:t>
      </w:r>
      <w:r w:rsidR="006D06A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Seventeen of the fellowships will be $2000 including most of the family fellowships. Dorothy Keane asked if there remained any $1000 fellowships.  Marshall Cates observed that those with no living donor could not be augmented but that everyone will receive at least $1000 and that all will be given this year.  </w:t>
      </w:r>
    </w:p>
    <w:p w14:paraId="03BDEB61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Emeritimes</w:t>
      </w:r>
      <w:r>
        <w:rPr>
          <w:rFonts w:ascii="Times New Roman" w:hAnsi="Times New Roman" w:cs="Times New Roman"/>
          <w:sz w:val="24"/>
          <w:szCs w:val="24"/>
        </w:rPr>
        <w:t xml:space="preserve"> Editorial Committee chair Kathy Reilly reported that the committee was considering producing two versions, a printed and a Constant Contact version; details of printing and distribution </w:t>
      </w:r>
      <w:proofErr w:type="gramStart"/>
      <w:r>
        <w:rPr>
          <w:rFonts w:ascii="Times New Roman" w:hAnsi="Times New Roman" w:cs="Times New Roman"/>
          <w:sz w:val="24"/>
          <w:szCs w:val="24"/>
        </w:rPr>
        <w:t>haven’t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worked out yet.  José Galvan observed the printed version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actually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pdf-file to be printed and not hardcopy.  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if the pdf-file is a carbon copy of the Constant Contact version or different.  Kathy Reilly replied that is not; the pdf-file needs be done as preliminary to producing the Constant Contact version.</w:t>
      </w:r>
    </w:p>
    <w:p w14:paraId="27FB9F9D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if such a pdf of the current issue existed.  Kathy Reilly replied that she would see if it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available.  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observed that he had received a jpg-version but that it was not suitable and when converted to pdf is of poorer quality and does not have the links.  Kathy Reilly said that she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that.  Marshall Cates asked will this increase the cost above the original $400 estimate.  Kathy Reilly replied that we do not intend to incur additional cost.  Dimitri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Margaziotes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once he receives the 9 </w:t>
      </w:r>
      <w:proofErr w:type="gramStart"/>
      <w:r>
        <w:rPr>
          <w:rFonts w:ascii="Times New Roman" w:hAnsi="Times New Roman" w:cs="Times New Roman"/>
          <w:sz w:val="24"/>
          <w:szCs w:val="24"/>
        </w:rPr>
        <w:t>links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will put the articles on the website and then they will be separate.  Kathy Reilly stated that she could confirm that most recipients were happy with the latest. </w:t>
      </w:r>
    </w:p>
    <w:p w14:paraId="7B27066D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ab/>
        <w:t>Unfinished Business</w:t>
      </w:r>
    </w:p>
    <w:p w14:paraId="232E6CE0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</w:t>
      </w:r>
      <w:r>
        <w:rPr>
          <w:rFonts w:ascii="Times New Roman" w:hAnsi="Times New Roman" w:cs="Times New Roman"/>
          <w:sz w:val="24"/>
          <w:szCs w:val="24"/>
        </w:rPr>
        <w:tab/>
        <w:t>Emeriti Association Constitution Update and Follow-Up:  John Cleman moved that we accept the results of the vote of the membership approving revised constitution.  m/s/p unanimously.  John Cleman further observed that the by-laws we certified by the constitution vote.  It was further reported that association members voted 37 - 0 to ratify the revised Constitution.</w:t>
      </w:r>
    </w:p>
    <w:p w14:paraId="471388CB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ab/>
        <w:t xml:space="preserve">Constitution Review Committee recommendations for transitioning to new election procedures: John Cleman noted that the main issue was 2021 to stagger some of the terms.   m/s/p to accept transition recommendations for terms of office.  </w:t>
      </w:r>
    </w:p>
    <w:p w14:paraId="5373AF28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Update from ad hoc Committee on Lifelong Learning: The chair reported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committee’s recommendations will be presented at the next meeting</w:t>
      </w:r>
    </w:p>
    <w:p w14:paraId="18138273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</w:t>
      </w:r>
      <w:r>
        <w:rPr>
          <w:rFonts w:ascii="Times New Roman" w:hAnsi="Times New Roman" w:cs="Times New Roman"/>
          <w:sz w:val="24"/>
          <w:szCs w:val="24"/>
        </w:rPr>
        <w:tab/>
        <w:t xml:space="preserve">New 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  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no new business.  </w:t>
      </w:r>
    </w:p>
    <w:p w14:paraId="3F80455A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Adjournment  2</w:t>
      </w:r>
      <w:proofErr w:type="gramEnd"/>
      <w:r>
        <w:rPr>
          <w:rFonts w:ascii="Times New Roman" w:hAnsi="Times New Roman" w:cs="Times New Roman"/>
          <w:sz w:val="24"/>
          <w:szCs w:val="24"/>
        </w:rPr>
        <w:t>:43</w:t>
      </w:r>
    </w:p>
    <w:p w14:paraId="36F163CA" w14:textId="77777777" w:rsidR="00970FAB" w:rsidRDefault="0097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0AE8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Respectfully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15454DE9" w14:textId="77777777" w:rsidR="00970FAB" w:rsidRDefault="00C12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E. Huld</w:t>
      </w:r>
    </w:p>
    <w:p w14:paraId="1ECA9F24" w14:textId="77777777" w:rsidR="00970FAB" w:rsidRDefault="0097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F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decimal"/>
      <w:lvlRestart w:val="0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75"/>
    <w:rsid w:val="00643420"/>
    <w:rsid w:val="006D06AA"/>
    <w:rsid w:val="00970FAB"/>
    <w:rsid w:val="00C12175"/>
    <w:rsid w:val="00E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65985"/>
  <w14:defaultImageDpi w14:val="0"/>
  <w15:docId w15:val="{E74132F5-FC96-564D-92E5-6AD5FB5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tiowine</dc:creator>
  <cp:lastModifiedBy>Margaziotis, Demetrius</cp:lastModifiedBy>
  <cp:revision>2</cp:revision>
  <dcterms:created xsi:type="dcterms:W3CDTF">2021-06-11T19:06:00Z</dcterms:created>
  <dcterms:modified xsi:type="dcterms:W3CDTF">2021-06-11T19:06:00Z</dcterms:modified>
</cp:coreProperties>
</file>