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68" w:rsidRDefault="00AC1068">
      <w:pPr>
        <w:pStyle w:val="wpheader"/>
        <w:spacing w:before="0" w:after="0"/>
        <w:jc w:val="center"/>
        <w:rPr>
          <w:rFonts w:ascii="Helvetica" w:hAnsi="Helvetica"/>
          <w:b/>
          <w:sz w:val="20"/>
        </w:rPr>
      </w:pPr>
      <w:bookmarkStart w:id="0" w:name="_GoBack"/>
      <w:bookmarkEnd w:id="0"/>
      <w:r>
        <w:rPr>
          <w:rFonts w:ascii="Helvetica" w:hAnsi="Helvetica"/>
          <w:b/>
        </w:rPr>
        <w:t>California State University, Los Angeles Emeriti Association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Emeriti Center, Administration 815</w:t>
      </w: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California State University, Los Angeles</w:t>
      </w: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5151 State University Drive</w:t>
      </w: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Los Angeles, CA 90032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</w:rPr>
        <w:t>Date: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MAY 16, 2014</w:t>
      </w: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Place:           </w:t>
      </w:r>
      <w:r>
        <w:rPr>
          <w:rFonts w:ascii="Helvetica" w:hAnsi="Helvetica"/>
          <w:sz w:val="20"/>
        </w:rPr>
        <w:tab/>
        <w:t>Golden Eagle Ballroom 1</w:t>
      </w: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Time:              </w:t>
      </w:r>
      <w:r>
        <w:rPr>
          <w:rFonts w:ascii="Helvetica" w:hAnsi="Helvetica"/>
          <w:sz w:val="20"/>
        </w:rPr>
        <w:tab/>
        <w:t xml:space="preserve">12:30 p.m. - 1:00 p.m. </w:t>
      </w:r>
    </w:p>
    <w:p w:rsidR="00AC1068" w:rsidRDefault="00AC1068">
      <w:pPr>
        <w:pStyle w:val="wpheader"/>
        <w:spacing w:before="0" w:after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 </w:t>
      </w:r>
    </w:p>
    <w:p w:rsidR="00AC1068" w:rsidRDefault="00AC1068">
      <w:pPr>
        <w:pStyle w:val="wpheader"/>
        <w:spacing w:before="0"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Minutes of the Annual Membership Meeting</w:t>
      </w:r>
    </w:p>
    <w:p w:rsidR="00D21EDD" w:rsidRDefault="00D21EDD">
      <w:pPr>
        <w:pStyle w:val="wpheader"/>
        <w:spacing w:before="0" w:after="0"/>
        <w:jc w:val="center"/>
        <w:rPr>
          <w:rFonts w:ascii="Helvetica" w:hAnsi="Helvetica"/>
          <w:b/>
        </w:rPr>
      </w:pPr>
    </w:p>
    <w:p w:rsidR="00D21EDD" w:rsidRDefault="00D21EDD" w:rsidP="00D21EDD">
      <w:pPr>
        <w:pStyle w:val="wpheader"/>
        <w:spacing w:before="0" w:after="0"/>
        <w:rPr>
          <w:rFonts w:ascii="Helvetica" w:hAnsi="Helvetica"/>
          <w:b/>
          <w:sz w:val="20"/>
        </w:rPr>
      </w:pPr>
      <w:r w:rsidRPr="00D21EDD">
        <w:rPr>
          <w:b/>
        </w:rPr>
        <w:t>Present:</w:t>
      </w:r>
      <w:r>
        <w:t>  T. J. Morrow-Adenika, P. Brier, S. Burstein, J. Casanova, J. Cleman, H. Cohen, T. Crovello, D. Dewey, D. Dumitrescu, M. Epstein, S. Felszeghy, S. Freyss, A. Garry, C. Gladish, A. Gonzalez, A. Hess, R. Marshall-Holt, C. Hoult, J. Fisher-Hoult, M. Jefferson, D. Keane, J. Kirchner, D. Margaziotis, L. Mathy, V. Mazzucchelli, L. Negrete, L. J. Park, V. Potter, K. Reilly, B. Sinclair, E. Stein, W. Taylor, J. Thornbury, H. Villarreal, V. Zapata</w:t>
      </w:r>
    </w:p>
    <w:p w:rsidR="00AC1068" w:rsidRDefault="00AC1068">
      <w:pPr>
        <w:pStyle w:val="wpheader"/>
        <w:spacing w:before="0" w:after="0"/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1.0</w:t>
      </w:r>
      <w:r>
        <w:rPr>
          <w:rFonts w:ascii="Helvetica" w:hAnsi="Helvetica"/>
          <w:sz w:val="20"/>
        </w:rPr>
        <w:tab/>
        <w:t>President Dorothy Keane called the meeting to order.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2.0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>Election of Officers</w:t>
      </w:r>
      <w:r>
        <w:rPr>
          <w:rFonts w:ascii="Helvetica" w:hAnsi="Helvetica"/>
          <w:sz w:val="20"/>
        </w:rPr>
        <w:tab/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 following slate was placed in nomination by the Nominations Committee:</w:t>
      </w:r>
    </w:p>
    <w:p w:rsidR="00AC1068" w:rsidRDefault="00AC1068">
      <w:pPr>
        <w:ind w:firstLine="720"/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President, 2014-2015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Dorothy L. Keane</w:t>
      </w: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Vice President for Administration, 2014-2015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John Cleman</w:t>
      </w: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CSULA Academic Senate Representative, 2014-1015</w:t>
      </w:r>
      <w:r>
        <w:rPr>
          <w:rFonts w:ascii="Helvetica" w:hAnsi="Helvetica"/>
          <w:sz w:val="20"/>
        </w:rPr>
        <w:tab/>
        <w:t>John Cleman</w:t>
      </w: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Secretary, 2014-2016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Hildebrando Villareal</w:t>
      </w: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Membership Secretary, 2014-2016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Rosemarie Marshall-Holt</w:t>
      </w:r>
    </w:p>
    <w:p w:rsidR="00AC1068" w:rsidRDefault="00AC1068">
      <w:pPr>
        <w:ind w:firstLine="720"/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There were no nominations from the floor.</w:t>
      </w:r>
    </w:p>
    <w:p w:rsidR="00AC1068" w:rsidRDefault="00AC1068">
      <w:pPr>
        <w:ind w:firstLine="720"/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It was m/s/p to elect these nominees.</w:t>
      </w:r>
    </w:p>
    <w:p w:rsidR="00AC1068" w:rsidRDefault="00AC1068">
      <w:pPr>
        <w:ind w:firstLine="720"/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3.0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>Emeriti Association Committee Reports, 2013-14</w:t>
      </w:r>
    </w:p>
    <w:p w:rsidR="00AC1068" w:rsidRDefault="00AC1068">
      <w:pPr>
        <w:ind w:left="720"/>
        <w:rPr>
          <w:rFonts w:ascii="Helvetica" w:hAnsi="Helvetica"/>
          <w:sz w:val="20"/>
        </w:rPr>
      </w:pPr>
    </w:p>
    <w:p w:rsidR="00AC1068" w:rsidRDefault="00AC1068">
      <w:pPr>
        <w:ind w:left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Reports by Peter Brier, Life Long Learning Progrram Liaison; Diane Vernon, Vice President for Programs; Ray Garcia, Chair, Fellowship Fund Committee; and Marshall Cates, Chair, Fiscal Affairs Committee, were presented to the Membership in an insert in the meeting program.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ind w:left="72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4.0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 xml:space="preserve">Revision of Article V of the Constitution to Establish the Position and Mode of Selection </w:t>
      </w:r>
      <w:proofErr w:type="gramStart"/>
      <w:r>
        <w:rPr>
          <w:rFonts w:ascii="Helvetica" w:hAnsi="Helvetica"/>
          <w:b/>
          <w:sz w:val="20"/>
        </w:rPr>
        <w:t>for</w:t>
      </w:r>
      <w:proofErr w:type="gramEnd"/>
      <w:r>
        <w:rPr>
          <w:rFonts w:ascii="Helvetica" w:hAnsi="Helvetica"/>
          <w:b/>
          <w:sz w:val="20"/>
        </w:rPr>
        <w:t xml:space="preserve"> a Life Member on the Executive Committee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It was m/s/p to revise Article V by adding Section 4 as follows:</w:t>
      </w:r>
    </w:p>
    <w:p w:rsidR="00AC1068" w:rsidRDefault="00AC1068">
      <w:pPr>
        <w:ind w:firstLine="720"/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Article V, Executive Committee, Section 4:</w:t>
      </w: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>Based on distinguished service to the Association and the Executive Committee, Life Executive Committee Membership may be awarded following a recommendation from a nominating committee appointed by the President and approved by a two-thirds vote of the Executive Committee present and voting at a regular meeting.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5.0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b/>
          <w:sz w:val="20"/>
        </w:rPr>
        <w:t>Revision of Membership Categories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It was m/s/p to approve the following membership categories and donation solicitation: 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>_  Regular</w:t>
      </w:r>
      <w:proofErr w:type="gramEnd"/>
      <w:r>
        <w:rPr>
          <w:sz w:val="20"/>
        </w:rPr>
        <w:t xml:space="preserve"> Annual Membership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$30.00</w:t>
      </w: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>_  Associate</w:t>
      </w:r>
      <w:proofErr w:type="gramEnd"/>
      <w:r>
        <w:rPr>
          <w:sz w:val="20"/>
        </w:rPr>
        <w:t xml:space="preserve"> Annual Membership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$30.00</w:t>
      </w: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>_  Associate</w:t>
      </w:r>
      <w:proofErr w:type="gramEnd"/>
      <w:r>
        <w:rPr>
          <w:sz w:val="20"/>
        </w:rPr>
        <w:t xml:space="preserve"> Annual Membership (Spouse)</w:t>
      </w:r>
      <w:r>
        <w:rPr>
          <w:sz w:val="20"/>
        </w:rPr>
        <w:tab/>
      </w:r>
      <w:r>
        <w:rPr>
          <w:sz w:val="20"/>
        </w:rPr>
        <w:tab/>
        <w:t>$10.00</w:t>
      </w: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>____</w:t>
      </w:r>
      <w:proofErr w:type="gramStart"/>
      <w:r>
        <w:rPr>
          <w:sz w:val="20"/>
        </w:rPr>
        <w:t>_  Life</w:t>
      </w:r>
      <w:proofErr w:type="gramEnd"/>
      <w:r>
        <w:rPr>
          <w:sz w:val="20"/>
        </w:rPr>
        <w:t xml:space="preserve"> Membership (one-time payment)</w:t>
      </w:r>
      <w:r>
        <w:rPr>
          <w:sz w:val="20"/>
        </w:rPr>
        <w:tab/>
      </w:r>
      <w:r>
        <w:rPr>
          <w:sz w:val="20"/>
        </w:rPr>
        <w:tab/>
        <w:t>$250.00</w:t>
      </w:r>
    </w:p>
    <w:p w:rsidR="00AC1068" w:rsidRDefault="00AC1068">
      <w:pPr>
        <w:pStyle w:val="BodyA"/>
        <w:ind w:left="720"/>
        <w:rPr>
          <w:sz w:val="20"/>
        </w:rPr>
      </w:pPr>
    </w:p>
    <w:p w:rsidR="00AC1068" w:rsidRDefault="00AC1068">
      <w:pPr>
        <w:pStyle w:val="BodyA"/>
        <w:ind w:left="720"/>
        <w:rPr>
          <w:sz w:val="20"/>
        </w:rPr>
      </w:pPr>
      <w:r>
        <w:rPr>
          <w:sz w:val="20"/>
        </w:rPr>
        <w:t xml:space="preserve">I wish to donate:  ___$10   ___$25   ___$50   ___$100   ___ </w:t>
      </w:r>
      <w:proofErr w:type="gramStart"/>
      <w:r>
        <w:rPr>
          <w:sz w:val="20"/>
        </w:rPr>
        <w:t>Other</w:t>
      </w:r>
      <w:proofErr w:type="gramEnd"/>
      <w:r>
        <w:rPr>
          <w:sz w:val="20"/>
        </w:rPr>
        <w:t>: $_____________</w:t>
      </w: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rPr>
          <w:rFonts w:ascii="Helvetica" w:hAnsi="Helvetica"/>
          <w:sz w:val="20"/>
        </w:rPr>
      </w:pPr>
    </w:p>
    <w:p w:rsidR="00AC1068" w:rsidRDefault="00AC1068">
      <w:pPr>
        <w:pStyle w:val="BodyA"/>
        <w:rPr>
          <w:sz w:val="20"/>
        </w:rPr>
      </w:pPr>
      <w:r>
        <w:rPr>
          <w:sz w:val="20"/>
        </w:rPr>
        <w:t>Adjournment</w:t>
      </w:r>
    </w:p>
    <w:p w:rsidR="00AC1068" w:rsidRDefault="00AC1068">
      <w:pPr>
        <w:pStyle w:val="BodyA"/>
        <w:rPr>
          <w:sz w:val="20"/>
        </w:rPr>
      </w:pPr>
    </w:p>
    <w:p w:rsidR="00AC1068" w:rsidRDefault="00AC1068">
      <w:pPr>
        <w:pStyle w:val="BodyA"/>
        <w:rPr>
          <w:b/>
          <w:sz w:val="20"/>
        </w:rPr>
      </w:pPr>
      <w:r>
        <w:rPr>
          <w:sz w:val="20"/>
        </w:rPr>
        <w:t>Respectfully submitted, A. Hess</w:t>
      </w:r>
    </w:p>
    <w:p w:rsidR="00AC1068" w:rsidRDefault="00AC1068">
      <w:pPr>
        <w:pStyle w:val="BodyA"/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</w:p>
    <w:sectPr w:rsidR="00AC106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68" w:rsidRDefault="00AC1068">
      <w:r>
        <w:separator/>
      </w:r>
    </w:p>
  </w:endnote>
  <w:endnote w:type="continuationSeparator" w:id="0">
    <w:p w:rsidR="00AC1068" w:rsidRDefault="00A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8" w:rsidRDefault="00AC106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8" w:rsidRDefault="00AC106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68" w:rsidRDefault="00AC1068">
      <w:r>
        <w:separator/>
      </w:r>
    </w:p>
  </w:footnote>
  <w:footnote w:type="continuationSeparator" w:id="0">
    <w:p w:rsidR="00AC1068" w:rsidRDefault="00AC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8" w:rsidRDefault="00AC1068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val="en-US" w:eastAsia="en-US" w:bidi="x-none"/>
      </w:rPr>
    </w:pPr>
    <w:r>
      <w:t>DRAFT 2/20/14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8" w:rsidRDefault="00AC1068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val="en-US" w:eastAsia="en-US" w:bidi="x-none"/>
      </w:rPr>
    </w:pPr>
    <w:r>
      <w:t>APPROVED JUNE 12,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EDD"/>
    <w:rsid w:val="009C6081"/>
    <w:rsid w:val="00AC1068"/>
    <w:rsid w:val="00D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351E295-F42D-43B3-ACEB-D307C0A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wpheader">
    <w:name w:val="wpheader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CSULA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dkeane</dc:creator>
  <cp:keywords/>
  <cp:lastModifiedBy>Salcido, Violeta</cp:lastModifiedBy>
  <cp:revision>2</cp:revision>
  <dcterms:created xsi:type="dcterms:W3CDTF">2016-12-12T20:29:00Z</dcterms:created>
  <dcterms:modified xsi:type="dcterms:W3CDTF">2016-12-12T20:29:00Z</dcterms:modified>
</cp:coreProperties>
</file>