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9C" w:rsidRDefault="00D9619C">
      <w:pPr>
        <w:pStyle w:val="Heading1"/>
        <w:jc w:val="center"/>
        <w:rPr>
          <w:b/>
          <w:sz w:val="32"/>
        </w:rPr>
      </w:pPr>
      <w:bookmarkStart w:id="0" w:name="_GoBack"/>
      <w:bookmarkEnd w:id="0"/>
      <w:r>
        <w:rPr>
          <w:b/>
          <w:sz w:val="32"/>
        </w:rPr>
        <w:t xml:space="preserve">  California State University, Los Angeles Emeriti Association</w:t>
      </w:r>
    </w:p>
    <w:p w:rsidR="00D9619C" w:rsidRDefault="00D9619C">
      <w:pPr>
        <w:pStyle w:val="Header"/>
        <w:tabs>
          <w:tab w:val="clear" w:pos="4320"/>
          <w:tab w:val="clear" w:pos="8640"/>
        </w:tabs>
      </w:pPr>
      <w:r>
        <w:t> </w:t>
      </w:r>
    </w:p>
    <w:p w:rsidR="00D9619C" w:rsidRDefault="00D9619C">
      <w:pPr>
        <w:rPr>
          <w:sz w:val="24"/>
        </w:rPr>
      </w:pPr>
      <w:r>
        <w:rPr>
          <w:b/>
          <w:sz w:val="24"/>
        </w:rPr>
        <w:t>Emeriti Center, Administration 815</w:t>
      </w:r>
    </w:p>
    <w:p w:rsidR="00D9619C" w:rsidRDefault="00D9619C">
      <w:pPr>
        <w:rPr>
          <w:sz w:val="24"/>
        </w:rPr>
      </w:pPr>
      <w:r>
        <w:rPr>
          <w:b/>
          <w:sz w:val="24"/>
        </w:rPr>
        <w:t>California State University, Los Angeles</w:t>
      </w:r>
    </w:p>
    <w:p w:rsidR="00D9619C" w:rsidRDefault="00D9619C">
      <w:pPr>
        <w:pStyle w:val="Heading4"/>
      </w:pPr>
      <w:r>
        <w:t>5151 State University Drive</w:t>
      </w:r>
    </w:p>
    <w:p w:rsidR="00D9619C" w:rsidRDefault="00D9619C">
      <w:pPr>
        <w:pStyle w:val="Heading2"/>
        <w:jc w:val="left"/>
        <w:rPr>
          <w:b/>
        </w:rPr>
      </w:pPr>
      <w:r>
        <w:rPr>
          <w:b/>
        </w:rPr>
        <w:t>Los Angeles, CA 90032</w:t>
      </w:r>
    </w:p>
    <w:p w:rsidR="00D9619C" w:rsidRDefault="00D9619C">
      <w:pPr>
        <w:pStyle w:val="Header"/>
        <w:tabs>
          <w:tab w:val="clear" w:pos="4320"/>
          <w:tab w:val="clear" w:pos="8640"/>
        </w:tabs>
        <w:jc w:val="center"/>
        <w:rPr>
          <w:b/>
        </w:rPr>
      </w:pPr>
    </w:p>
    <w:p w:rsidR="00D9619C" w:rsidRDefault="00D9619C">
      <w:pPr>
        <w:pStyle w:val="Header"/>
        <w:tabs>
          <w:tab w:val="clear" w:pos="4320"/>
          <w:tab w:val="clear" w:pos="8640"/>
        </w:tabs>
        <w:jc w:val="center"/>
        <w:rPr>
          <w:sz w:val="28"/>
        </w:rPr>
      </w:pPr>
      <w:r>
        <w:rPr>
          <w:b/>
          <w:sz w:val="32"/>
        </w:rPr>
        <w:t>Minutes for March 10, 2011 Meeting</w:t>
      </w:r>
      <w:r>
        <w:rPr>
          <w:sz w:val="28"/>
        </w:rPr>
        <w:t> </w:t>
      </w:r>
    </w:p>
    <w:p w:rsidR="00D9619C" w:rsidRDefault="00D9619C">
      <w:pPr>
        <w:pStyle w:val="Header"/>
        <w:tabs>
          <w:tab w:val="clear" w:pos="4320"/>
          <w:tab w:val="clear" w:pos="8640"/>
        </w:tabs>
        <w:jc w:val="center"/>
        <w:rPr>
          <w:sz w:val="28"/>
        </w:rPr>
      </w:pPr>
    </w:p>
    <w:p w:rsidR="00D9619C" w:rsidRDefault="00D9619C">
      <w:pPr>
        <w:rPr>
          <w:b/>
          <w:sz w:val="24"/>
        </w:rPr>
      </w:pPr>
      <w:r>
        <w:rPr>
          <w:b/>
          <w:sz w:val="24"/>
        </w:rPr>
        <w:t>Date:               March 10, 2011</w:t>
      </w:r>
    </w:p>
    <w:p w:rsidR="00D9619C" w:rsidRDefault="00D9619C">
      <w:pPr>
        <w:rPr>
          <w:b/>
          <w:sz w:val="24"/>
        </w:rPr>
      </w:pPr>
      <w:r>
        <w:rPr>
          <w:b/>
          <w:sz w:val="24"/>
        </w:rPr>
        <w:t xml:space="preserve">Place:              President’s Conference Room, Adm. 815 </w:t>
      </w:r>
    </w:p>
    <w:p w:rsidR="00D9619C" w:rsidRDefault="00D9619C">
      <w:pPr>
        <w:rPr>
          <w:b/>
          <w:sz w:val="24"/>
        </w:rPr>
      </w:pPr>
      <w:r>
        <w:rPr>
          <w:b/>
          <w:sz w:val="24"/>
        </w:rPr>
        <w:t>Time:              12:45 – 2:45 p.m</w:t>
      </w:r>
    </w:p>
    <w:p w:rsidR="00D9619C" w:rsidRDefault="00D9619C">
      <w:pPr>
        <w:rPr>
          <w:b/>
          <w:sz w:val="24"/>
        </w:rPr>
      </w:pPr>
      <w:r>
        <w:rPr>
          <w:b/>
          <w:sz w:val="24"/>
        </w:rPr>
        <w:t>.</w:t>
      </w:r>
    </w:p>
    <w:p w:rsidR="00D9619C" w:rsidRDefault="00D9619C">
      <w:pPr>
        <w:rPr>
          <w:sz w:val="24"/>
        </w:rPr>
      </w:pPr>
    </w:p>
    <w:p w:rsidR="00D9619C" w:rsidRDefault="00D9619C">
      <w:pPr>
        <w:ind w:left="1440" w:hanging="1440"/>
        <w:rPr>
          <w:sz w:val="24"/>
        </w:rPr>
      </w:pPr>
      <w:r>
        <w:rPr>
          <w:b/>
          <w:sz w:val="24"/>
        </w:rPr>
        <w:t>Present:</w:t>
      </w:r>
      <w:r>
        <w:rPr>
          <w:sz w:val="24"/>
        </w:rPr>
        <w:t xml:space="preserve"> </w:t>
      </w:r>
      <w:r>
        <w:rPr>
          <w:sz w:val="24"/>
        </w:rPr>
        <w:tab/>
        <w:t xml:space="preserve">T. Anagnoson, P. Brier, S. Burstein, J. Casanova, J. Cleman, H. Cohen, </w:t>
      </w:r>
      <w:r>
        <w:rPr>
          <w:sz w:val="24"/>
        </w:rPr>
        <w:br/>
        <w:t xml:space="preserve">D. Dewey, J. Fisher-Hoult, M. Friedman, H. Goldwhite, K. Johnson, D. Keane, </w:t>
      </w:r>
      <w:r>
        <w:rPr>
          <w:sz w:val="24"/>
        </w:rPr>
        <w:br/>
        <w:t xml:space="preserve">R. Marshall-Holt, L. Mathy, V. Potter, M. Roden, B. Sinclair, F. Stahl,  </w:t>
      </w:r>
      <w:r>
        <w:rPr>
          <w:sz w:val="24"/>
        </w:rPr>
        <w:br/>
        <w:t>D. Vernon, H. Villarreal, V. Zapata</w:t>
      </w:r>
      <w:r>
        <w:rPr>
          <w:sz w:val="24"/>
        </w:rPr>
        <w:br/>
      </w:r>
    </w:p>
    <w:p w:rsidR="00D9619C" w:rsidRDefault="00D9619C" w:rsidP="00D9619C">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M. Epstein, J. Johnson, D. Margaziotis, L. Negrete, L. Schwartz, W. Taylor </w:t>
      </w:r>
      <w:r>
        <w:rPr>
          <w:sz w:val="24"/>
        </w:rPr>
        <w:br/>
      </w:r>
      <w:r>
        <w:rPr>
          <w:sz w:val="24"/>
        </w:rPr>
        <w:br/>
      </w:r>
    </w:p>
    <w:p w:rsidR="00D9619C" w:rsidRDefault="00D9619C" w:rsidP="00D9619C">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rsidR="00D9619C" w:rsidRDefault="00D9619C">
      <w:pPr>
        <w:pStyle w:val="BodyTextIndent3"/>
      </w:pPr>
    </w:p>
    <w:p w:rsidR="00D9619C" w:rsidRDefault="00D9619C">
      <w:pPr>
        <w:pStyle w:val="BodyTextIndent3"/>
      </w:pPr>
      <w:r>
        <w:t xml:space="preserve">Marty announced that Joan Johnson had surgery.    </w:t>
      </w:r>
      <w:r>
        <w:br/>
        <w:t>Joe announced that the Fifteenth Annual Sally Loyd Casanova Distinguished Alumni Lecture was to be given at Claremont College the evening of March 10.  All were invited to attend.</w:t>
      </w:r>
      <w:r>
        <w:br/>
        <w:t>Janet distributed some Irish toasts she had compiled to help us celebrate St. Patrick’s Day.</w:t>
      </w:r>
      <w:r>
        <w:br/>
        <w:t xml:space="preserve"> </w:t>
      </w:r>
    </w:p>
    <w:p w:rsidR="00D9619C" w:rsidRDefault="00D9619C">
      <w:pPr>
        <w:pStyle w:val="BodyTextIndent3"/>
        <w:ind w:left="0"/>
        <w:rPr>
          <w:b/>
        </w:rPr>
      </w:pPr>
      <w:r>
        <w:t>2.0</w:t>
      </w:r>
      <w:r>
        <w:tab/>
        <w:t>Ap</w:t>
      </w:r>
      <w:r>
        <w:rPr>
          <w:b/>
        </w:rPr>
        <w:t>proval of Agenda</w:t>
      </w:r>
    </w:p>
    <w:p w:rsidR="00D9619C" w:rsidRDefault="00D9619C">
      <w:pPr>
        <w:pStyle w:val="BodyTextIndent3"/>
      </w:pPr>
      <w:r>
        <w:t>M/s/p.  Marty reminded the committee of the two time certains on the agenda.</w:t>
      </w:r>
      <w:r>
        <w:br/>
      </w:r>
    </w:p>
    <w:p w:rsidR="00D9619C" w:rsidRDefault="00D9619C">
      <w:pPr>
        <w:pStyle w:val="BodyTextIndent3"/>
        <w:ind w:left="0"/>
        <w:rPr>
          <w:b/>
        </w:rPr>
      </w:pPr>
      <w:r>
        <w:t>3.0</w:t>
      </w:r>
      <w:r>
        <w:tab/>
      </w:r>
      <w:r>
        <w:rPr>
          <w:b/>
        </w:rPr>
        <w:t xml:space="preserve">Approval of Minutes of February 8, 2011 </w:t>
      </w:r>
    </w:p>
    <w:p w:rsidR="00D9619C" w:rsidRDefault="00D9619C">
      <w:pPr>
        <w:rPr>
          <w:b/>
          <w:sz w:val="24"/>
        </w:rPr>
      </w:pPr>
    </w:p>
    <w:p w:rsidR="00D9619C" w:rsidRDefault="00D9619C">
      <w:pPr>
        <w:ind w:left="720"/>
        <w:rPr>
          <w:sz w:val="24"/>
        </w:rPr>
      </w:pPr>
      <w:r>
        <w:rPr>
          <w:sz w:val="24"/>
        </w:rPr>
        <w:t>M/s/p.</w:t>
      </w:r>
    </w:p>
    <w:p w:rsidR="00D9619C" w:rsidRDefault="00D9619C">
      <w:pPr>
        <w:rPr>
          <w:sz w:val="24"/>
        </w:rPr>
      </w:pPr>
    </w:p>
    <w:p w:rsidR="00D9619C" w:rsidRDefault="00D9619C">
      <w:pPr>
        <w:rPr>
          <w:b/>
          <w:sz w:val="24"/>
        </w:rPr>
      </w:pPr>
      <w:r>
        <w:rPr>
          <w:b/>
          <w:sz w:val="24"/>
        </w:rPr>
        <w:t>4.0</w:t>
      </w:r>
      <w:r>
        <w:rPr>
          <w:b/>
          <w:sz w:val="24"/>
        </w:rPr>
        <w:tab/>
        <w:t>Officer and Committee Reports and Recommendations</w:t>
      </w:r>
    </w:p>
    <w:p w:rsidR="00D9619C" w:rsidRDefault="00D9619C">
      <w:pPr>
        <w:ind w:firstLine="720"/>
        <w:rPr>
          <w:b/>
          <w:sz w:val="24"/>
        </w:rPr>
      </w:pPr>
    </w:p>
    <w:p w:rsidR="00D9619C" w:rsidRDefault="00D9619C">
      <w:pPr>
        <w:ind w:firstLine="720"/>
        <w:rPr>
          <w:sz w:val="24"/>
        </w:rPr>
      </w:pPr>
      <w:r>
        <w:rPr>
          <w:b/>
          <w:sz w:val="24"/>
        </w:rPr>
        <w:t>4.1</w:t>
      </w:r>
      <w:r>
        <w:rPr>
          <w:b/>
          <w:sz w:val="24"/>
        </w:rPr>
        <w:tab/>
        <w:t>President: Martin Roden</w:t>
      </w:r>
    </w:p>
    <w:p w:rsidR="00D9619C" w:rsidRDefault="00D9619C">
      <w:pPr>
        <w:pStyle w:val="BodyTextIndent2"/>
        <w:tabs>
          <w:tab w:val="left" w:pos="1440"/>
        </w:tabs>
      </w:pPr>
    </w:p>
    <w:p w:rsidR="00D9619C" w:rsidRDefault="00D9619C">
      <w:pPr>
        <w:pStyle w:val="BodyTextIndent2"/>
        <w:tabs>
          <w:tab w:val="left" w:pos="1440"/>
        </w:tabs>
      </w:pPr>
      <w:r>
        <w:t>Marty reminded the committee that graduation was June 10 and June 11.  At this time there is no request for an Emeriti Marshal.</w:t>
      </w:r>
    </w:p>
    <w:p w:rsidR="00D9619C" w:rsidRDefault="00D9619C">
      <w:pPr>
        <w:pStyle w:val="BodyTextIndent2"/>
        <w:tabs>
          <w:tab w:val="left" w:pos="1440"/>
        </w:tabs>
      </w:pPr>
    </w:p>
    <w:p w:rsidR="00D9619C" w:rsidRDefault="00D9619C">
      <w:pPr>
        <w:ind w:firstLine="720"/>
        <w:rPr>
          <w:b/>
          <w:sz w:val="24"/>
        </w:rPr>
      </w:pPr>
      <w:r>
        <w:rPr>
          <w:b/>
          <w:sz w:val="24"/>
        </w:rPr>
        <w:t>4.2</w:t>
      </w:r>
      <w:r>
        <w:rPr>
          <w:b/>
          <w:sz w:val="24"/>
        </w:rPr>
        <w:tab/>
        <w:t>Past President: Harold Goldwhite</w:t>
      </w:r>
    </w:p>
    <w:p w:rsidR="00D9619C" w:rsidRDefault="00D9619C">
      <w:pPr>
        <w:ind w:left="1440" w:hanging="1440"/>
        <w:rPr>
          <w:b/>
          <w:sz w:val="24"/>
        </w:rPr>
      </w:pPr>
      <w:r>
        <w:rPr>
          <w:b/>
          <w:sz w:val="24"/>
        </w:rPr>
        <w:lastRenderedPageBreak/>
        <w:tab/>
      </w:r>
    </w:p>
    <w:p w:rsidR="00D9619C" w:rsidRDefault="00D9619C">
      <w:pPr>
        <w:ind w:left="1440"/>
        <w:rPr>
          <w:sz w:val="24"/>
        </w:rPr>
      </w:pPr>
      <w:r>
        <w:rPr>
          <w:sz w:val="24"/>
        </w:rPr>
        <w:t>No report</w:t>
      </w:r>
    </w:p>
    <w:p w:rsidR="00D9619C" w:rsidRDefault="00D9619C">
      <w:pPr>
        <w:ind w:left="1440" w:hanging="1440"/>
        <w:rPr>
          <w:sz w:val="24"/>
        </w:rPr>
      </w:pPr>
    </w:p>
    <w:p w:rsidR="00D9619C" w:rsidRDefault="00D9619C">
      <w:pPr>
        <w:ind w:left="1440" w:hanging="720"/>
        <w:rPr>
          <w:sz w:val="24"/>
        </w:rPr>
      </w:pPr>
      <w:r>
        <w:rPr>
          <w:b/>
          <w:sz w:val="24"/>
        </w:rPr>
        <w:t>4.3</w:t>
      </w:r>
      <w:r>
        <w:rPr>
          <w:b/>
          <w:sz w:val="24"/>
        </w:rPr>
        <w:tab/>
        <w:t>Vice President – Administration: William Taylor</w:t>
      </w:r>
      <w:r>
        <w:rPr>
          <w:b/>
          <w:sz w:val="24"/>
        </w:rPr>
        <w:br/>
      </w:r>
      <w:r>
        <w:rPr>
          <w:sz w:val="24"/>
        </w:rPr>
        <w:t>No report</w:t>
      </w:r>
    </w:p>
    <w:p w:rsidR="00D9619C" w:rsidRDefault="00D9619C">
      <w:pPr>
        <w:ind w:left="1440"/>
        <w:rPr>
          <w:sz w:val="24"/>
        </w:rPr>
      </w:pPr>
      <w:r>
        <w:rPr>
          <w:sz w:val="24"/>
        </w:rPr>
        <w:t xml:space="preserve"> </w:t>
      </w:r>
    </w:p>
    <w:p w:rsidR="00D9619C" w:rsidRDefault="00D9619C">
      <w:pPr>
        <w:ind w:firstLine="720"/>
        <w:rPr>
          <w:sz w:val="24"/>
        </w:rPr>
      </w:pPr>
      <w:r>
        <w:rPr>
          <w:sz w:val="24"/>
        </w:rPr>
        <w:tab/>
      </w:r>
    </w:p>
    <w:p w:rsidR="00D9619C" w:rsidRDefault="00D9619C">
      <w:pPr>
        <w:numPr>
          <w:ilvl w:val="1"/>
          <w:numId w:val="2"/>
        </w:numPr>
        <w:rPr>
          <w:sz w:val="24"/>
        </w:rPr>
      </w:pPr>
      <w:r>
        <w:rPr>
          <w:b/>
          <w:sz w:val="24"/>
        </w:rPr>
        <w:t>Vice President – Programs: Hildebrando Villarreal</w:t>
      </w:r>
    </w:p>
    <w:p w:rsidR="00D9619C" w:rsidRDefault="00D9619C">
      <w:pPr>
        <w:ind w:left="1440"/>
        <w:rPr>
          <w:sz w:val="24"/>
        </w:rPr>
      </w:pPr>
      <w:r>
        <w:rPr>
          <w:sz w:val="24"/>
        </w:rPr>
        <w:br/>
        <w:t>Hildebrando reported that the spring luncheon would be on Friday, May 13.  Don Dewey will speak on Dorothy Parker.</w:t>
      </w:r>
      <w:r>
        <w:rPr>
          <w:sz w:val="24"/>
        </w:rPr>
        <w:br/>
        <w:t>Discussion was held regarding the location of the luncheon.  On-campus functions seem to be extremely expensive.  Other places will be considered.</w:t>
      </w:r>
      <w:r>
        <w:rPr>
          <w:sz w:val="24"/>
        </w:rPr>
        <w:br/>
        <w:t xml:space="preserve">In planning for the fall meeting, Hildebrando is looking for a speaker.  Dan Crecelius may be available.  A tentative date is Friday, October 14, 2011. </w:t>
      </w:r>
      <w:r>
        <w:rPr>
          <w:sz w:val="24"/>
        </w:rPr>
        <w:br/>
        <w:t xml:space="preserve">  </w:t>
      </w:r>
    </w:p>
    <w:p w:rsidR="00D9619C" w:rsidRPr="00495454" w:rsidRDefault="00D9619C">
      <w:pPr>
        <w:numPr>
          <w:ilvl w:val="1"/>
          <w:numId w:val="2"/>
        </w:numPr>
        <w:rPr>
          <w:b/>
          <w:sz w:val="24"/>
        </w:rPr>
      </w:pPr>
      <w:r>
        <w:rPr>
          <w:b/>
          <w:sz w:val="24"/>
        </w:rPr>
        <w:t>Fiscal Affairs Chair: Joe Casanova</w:t>
      </w:r>
      <w:r>
        <w:rPr>
          <w:b/>
          <w:sz w:val="24"/>
        </w:rPr>
        <w:br/>
      </w:r>
      <w:r>
        <w:rPr>
          <w:b/>
          <w:sz w:val="24"/>
        </w:rPr>
        <w:br/>
      </w:r>
      <w:r>
        <w:rPr>
          <w:sz w:val="24"/>
        </w:rPr>
        <w:t>Joe reported on discussion with Don Cameron regarding our association with CSU-ERFA.  The objectives for doing so are: 1) To shelter from state and federal taxes, 2) Efficiency, 3) Costs would be below the Foundation.  Attorney Bob Davis encouraged this association.  The CSU-ERFA Foundation will discuss this.  The Accountant for CSU-ERFA had a positive reaction.</w:t>
      </w:r>
    </w:p>
    <w:p w:rsidR="00D9619C" w:rsidRDefault="00D9619C" w:rsidP="00D9619C">
      <w:pPr>
        <w:ind w:left="1440"/>
        <w:rPr>
          <w:b/>
          <w:sz w:val="24"/>
        </w:rPr>
      </w:pPr>
      <w:r>
        <w:rPr>
          <w:sz w:val="24"/>
        </w:rPr>
        <w:t>Joe distributed a Summary of Fellowship Holdings for Emeriti Association. He commented that there is some confusion regarding the Emeriti Association Fellowship for Carol Smallenburg and the Carol Smallenburg Fellowship.  The latter one is housed in the Charter College of Education.  Discussion was held as to how to designate an on-going fellowship in Carol’s name from the Emeriti Association.  Marty appointed three members to bring a recommendation to the Executive Committee: Joe Casanova, Vicente Zapata and Janet Fisher-Hoult.</w:t>
      </w:r>
      <w:r>
        <w:rPr>
          <w:sz w:val="24"/>
        </w:rPr>
        <w:br/>
      </w:r>
      <w:r>
        <w:rPr>
          <w:sz w:val="24"/>
        </w:rPr>
        <w:br/>
      </w:r>
      <w:r w:rsidRPr="001C666A">
        <w:rPr>
          <w:b/>
          <w:sz w:val="24"/>
        </w:rPr>
        <w:t>TIME CERTAIN</w:t>
      </w:r>
      <w:r>
        <w:rPr>
          <w:sz w:val="24"/>
        </w:rPr>
        <w:t>: I:25 p.m. Report of Biography Project (See Item 5.1)</w:t>
      </w:r>
      <w:r>
        <w:rPr>
          <w:sz w:val="24"/>
        </w:rPr>
        <w:br/>
      </w:r>
      <w:r w:rsidRPr="002A2B4A">
        <w:rPr>
          <w:b/>
          <w:sz w:val="24"/>
        </w:rPr>
        <w:t>TIME CERTAIN</w:t>
      </w:r>
      <w:r>
        <w:rPr>
          <w:sz w:val="24"/>
        </w:rPr>
        <w:t xml:space="preserve">: 1:30 p.m. Nominating Committee Report (See Item 6.1) </w:t>
      </w:r>
      <w:r>
        <w:rPr>
          <w:b/>
          <w:sz w:val="24"/>
        </w:rPr>
        <w:br/>
      </w:r>
    </w:p>
    <w:p w:rsidR="00D9619C" w:rsidRDefault="00D9619C">
      <w:pPr>
        <w:ind w:left="720"/>
        <w:rPr>
          <w:b/>
          <w:sz w:val="24"/>
        </w:rPr>
      </w:pPr>
      <w:r>
        <w:rPr>
          <w:b/>
          <w:sz w:val="24"/>
        </w:rPr>
        <w:t>4.6</w:t>
      </w:r>
      <w:r>
        <w:rPr>
          <w:b/>
          <w:sz w:val="24"/>
        </w:rPr>
        <w:tab/>
        <w:t>Treasurer: Joe Casanova</w:t>
      </w:r>
      <w:r>
        <w:rPr>
          <w:b/>
          <w:sz w:val="24"/>
        </w:rPr>
        <w:br/>
      </w:r>
    </w:p>
    <w:p w:rsidR="00D9619C" w:rsidRDefault="00D9619C">
      <w:pPr>
        <w:ind w:left="1440"/>
        <w:rPr>
          <w:sz w:val="24"/>
        </w:rPr>
      </w:pPr>
      <w:r>
        <w:rPr>
          <w:sz w:val="24"/>
        </w:rPr>
        <w:t>Joe distributed the treasurer’s report.  He commented on the exorbitant charge for the March reception in the Golden Eagle Ballroom.</w:t>
      </w:r>
    </w:p>
    <w:p w:rsidR="00D9619C" w:rsidRDefault="00D9619C">
      <w:pPr>
        <w:ind w:left="720"/>
        <w:rPr>
          <w:b/>
          <w:sz w:val="24"/>
        </w:rPr>
      </w:pPr>
    </w:p>
    <w:p w:rsidR="00D9619C" w:rsidRDefault="00D9619C">
      <w:pPr>
        <w:pStyle w:val="BodyTextIndent2"/>
        <w:ind w:hanging="720"/>
        <w:rPr>
          <w:b/>
        </w:rPr>
      </w:pPr>
      <w:r>
        <w:rPr>
          <w:b/>
        </w:rPr>
        <w:t>4.7</w:t>
      </w:r>
      <w:r>
        <w:rPr>
          <w:b/>
        </w:rPr>
        <w:tab/>
        <w:t>Fellowship Fund Chair: Vicente Zapata</w:t>
      </w:r>
      <w:r>
        <w:rPr>
          <w:b/>
        </w:rPr>
        <w:br/>
      </w:r>
      <w:r>
        <w:br/>
        <w:t xml:space="preserve">Vicente reported that the fellowship fund increased by $1000.00 as a result of Janet Fisher-Hoult’s book sales.  To advertise the fellowships, Vicente is doing the following: The Emeriti Fellowship and Memorial Fellowship flyers are ready to be posted on campus.  The University Times has been very cooperative, listing our scholarships and their eligibility criteria in the paper in the early March and </w:t>
      </w:r>
      <w:r>
        <w:lastRenderedPageBreak/>
        <w:t>April issues at no cost. Letters will be sent to College Deans and some graduate advisors. A meeting is set up with Financial Aid to plan and organize their role.</w:t>
      </w:r>
    </w:p>
    <w:p w:rsidR="00D9619C" w:rsidRDefault="00D9619C">
      <w:pPr>
        <w:ind w:left="1440" w:hanging="720"/>
        <w:rPr>
          <w:sz w:val="24"/>
        </w:rPr>
      </w:pPr>
      <w:r>
        <w:rPr>
          <w:b/>
          <w:sz w:val="24"/>
        </w:rPr>
        <w:t xml:space="preserve">  </w:t>
      </w:r>
      <w:r>
        <w:rPr>
          <w:b/>
          <w:sz w:val="24"/>
        </w:rPr>
        <w:tab/>
      </w:r>
      <w:r>
        <w:rPr>
          <w:sz w:val="24"/>
        </w:rPr>
        <w:t>There was some discussion on whether all fellowships should be the same amount.</w:t>
      </w:r>
      <w:r>
        <w:rPr>
          <w:sz w:val="24"/>
        </w:rPr>
        <w:br/>
      </w:r>
    </w:p>
    <w:p w:rsidR="00D9619C" w:rsidRDefault="00D9619C">
      <w:pPr>
        <w:ind w:left="1440" w:hanging="720"/>
        <w:rPr>
          <w:b/>
          <w:sz w:val="24"/>
        </w:rPr>
      </w:pPr>
      <w:r>
        <w:rPr>
          <w:b/>
          <w:sz w:val="24"/>
        </w:rPr>
        <w:t>4.8</w:t>
      </w:r>
      <w:r>
        <w:rPr>
          <w:b/>
          <w:sz w:val="24"/>
        </w:rPr>
        <w:tab/>
        <w:t>LLLP Representative: Peter Brier</w:t>
      </w:r>
    </w:p>
    <w:p w:rsidR="00D9619C" w:rsidRDefault="00D9619C">
      <w:pPr>
        <w:rPr>
          <w:b/>
          <w:sz w:val="24"/>
        </w:rPr>
      </w:pPr>
      <w:r>
        <w:rPr>
          <w:b/>
          <w:sz w:val="24"/>
        </w:rPr>
        <w:tab/>
      </w:r>
      <w:r>
        <w:rPr>
          <w:b/>
          <w:sz w:val="24"/>
        </w:rPr>
        <w:tab/>
      </w:r>
    </w:p>
    <w:p w:rsidR="00D9619C" w:rsidRDefault="00D9619C">
      <w:pPr>
        <w:ind w:left="1440"/>
        <w:rPr>
          <w:sz w:val="24"/>
        </w:rPr>
      </w:pPr>
      <w:r>
        <w:rPr>
          <w:sz w:val="24"/>
        </w:rPr>
        <w:t>Peter announced that on March 24 at 4:00 p.m. there would be an exhibit of paintings by Holocaust survivor at Hollenbeck.  He is looking for an instructor to offer a class on elections in May.</w:t>
      </w:r>
    </w:p>
    <w:p w:rsidR="00D9619C" w:rsidRDefault="00D9619C">
      <w:pPr>
        <w:ind w:firstLine="720"/>
        <w:rPr>
          <w:b/>
          <w:sz w:val="24"/>
        </w:rPr>
      </w:pPr>
    </w:p>
    <w:p w:rsidR="00D9619C" w:rsidRDefault="00D9619C">
      <w:pPr>
        <w:ind w:firstLine="720"/>
        <w:rPr>
          <w:b/>
          <w:sz w:val="24"/>
        </w:rPr>
      </w:pPr>
      <w:r>
        <w:rPr>
          <w:b/>
          <w:sz w:val="24"/>
        </w:rPr>
        <w:t>4.9</w:t>
      </w:r>
      <w:r>
        <w:rPr>
          <w:b/>
          <w:sz w:val="24"/>
        </w:rPr>
        <w:tab/>
        <w:t>Historian/Archivist: Stanley Burstein</w:t>
      </w:r>
    </w:p>
    <w:p w:rsidR="00D9619C" w:rsidRDefault="00D9619C">
      <w:pPr>
        <w:pStyle w:val="BodyTextIndent2"/>
      </w:pPr>
    </w:p>
    <w:p w:rsidR="00D9619C" w:rsidRDefault="00D9619C">
      <w:pPr>
        <w:pStyle w:val="BodyTextIndent2"/>
      </w:pPr>
      <w:r>
        <w:t>No report.</w:t>
      </w:r>
    </w:p>
    <w:p w:rsidR="00D9619C" w:rsidRDefault="00D9619C">
      <w:pPr>
        <w:pStyle w:val="BodyTextIndent2"/>
      </w:pPr>
    </w:p>
    <w:p w:rsidR="00D9619C" w:rsidRDefault="00D9619C">
      <w:pPr>
        <w:ind w:firstLine="720"/>
        <w:rPr>
          <w:b/>
          <w:sz w:val="24"/>
        </w:rPr>
      </w:pPr>
      <w:r>
        <w:rPr>
          <w:b/>
          <w:sz w:val="24"/>
        </w:rPr>
        <w:t>4.10</w:t>
      </w:r>
      <w:r>
        <w:rPr>
          <w:b/>
          <w:sz w:val="24"/>
        </w:rPr>
        <w:tab/>
        <w:t>Corresponding Secretary: Marilyn Friedman</w:t>
      </w:r>
    </w:p>
    <w:p w:rsidR="00D9619C" w:rsidRDefault="00D9619C">
      <w:pPr>
        <w:ind w:left="1440"/>
        <w:rPr>
          <w:sz w:val="24"/>
        </w:rPr>
      </w:pPr>
    </w:p>
    <w:p w:rsidR="00D9619C" w:rsidRDefault="00D9619C">
      <w:pPr>
        <w:ind w:left="1440"/>
        <w:rPr>
          <w:sz w:val="24"/>
        </w:rPr>
      </w:pPr>
      <w:r>
        <w:rPr>
          <w:sz w:val="24"/>
        </w:rPr>
        <w:t>She will send a get-well card to Joan Johnson who had knee replacement surgery.</w:t>
      </w:r>
    </w:p>
    <w:p w:rsidR="00D9619C" w:rsidRDefault="00D9619C">
      <w:pPr>
        <w:ind w:left="1440"/>
        <w:rPr>
          <w:sz w:val="24"/>
        </w:rPr>
      </w:pPr>
    </w:p>
    <w:p w:rsidR="00D9619C" w:rsidRDefault="00D9619C">
      <w:pPr>
        <w:ind w:left="720"/>
        <w:rPr>
          <w:b/>
          <w:sz w:val="24"/>
        </w:rPr>
      </w:pPr>
      <w:r>
        <w:rPr>
          <w:b/>
          <w:sz w:val="24"/>
        </w:rPr>
        <w:t>4.11</w:t>
      </w:r>
      <w:r>
        <w:rPr>
          <w:b/>
          <w:sz w:val="24"/>
        </w:rPr>
        <w:tab/>
        <w:t>Membership Secretary: Karen Johnson</w:t>
      </w:r>
    </w:p>
    <w:p w:rsidR="00D9619C" w:rsidRDefault="00D9619C">
      <w:pPr>
        <w:ind w:left="1440"/>
        <w:rPr>
          <w:sz w:val="24"/>
        </w:rPr>
      </w:pPr>
    </w:p>
    <w:p w:rsidR="00D9619C" w:rsidRDefault="00D9619C">
      <w:pPr>
        <w:ind w:left="1440"/>
        <w:rPr>
          <w:sz w:val="24"/>
        </w:rPr>
      </w:pPr>
      <w:r>
        <w:rPr>
          <w:sz w:val="24"/>
        </w:rPr>
        <w:t>No report</w:t>
      </w:r>
    </w:p>
    <w:p w:rsidR="00D9619C" w:rsidRDefault="00D9619C">
      <w:pPr>
        <w:ind w:left="1440"/>
        <w:rPr>
          <w:sz w:val="24"/>
        </w:rPr>
      </w:pPr>
    </w:p>
    <w:p w:rsidR="00D9619C" w:rsidRDefault="00D9619C">
      <w:pPr>
        <w:ind w:left="720"/>
        <w:rPr>
          <w:b/>
          <w:sz w:val="24"/>
        </w:rPr>
      </w:pPr>
      <w:r>
        <w:rPr>
          <w:b/>
          <w:sz w:val="24"/>
        </w:rPr>
        <w:t>4.12</w:t>
      </w:r>
      <w:r>
        <w:rPr>
          <w:b/>
          <w:sz w:val="24"/>
        </w:rPr>
        <w:tab/>
        <w:t>Webmaster: Demetrius Margaziotis</w:t>
      </w:r>
    </w:p>
    <w:p w:rsidR="00D9619C" w:rsidRDefault="00D9619C">
      <w:pPr>
        <w:ind w:left="720"/>
        <w:rPr>
          <w:b/>
          <w:sz w:val="24"/>
        </w:rPr>
      </w:pPr>
    </w:p>
    <w:p w:rsidR="00D9619C" w:rsidRDefault="00D9619C">
      <w:pPr>
        <w:ind w:left="1440"/>
        <w:rPr>
          <w:sz w:val="24"/>
        </w:rPr>
      </w:pPr>
      <w:r>
        <w:rPr>
          <w:sz w:val="24"/>
        </w:rPr>
        <w:t>Dimitri reported that membership information is in the system.</w:t>
      </w:r>
    </w:p>
    <w:p w:rsidR="00D9619C" w:rsidRDefault="00D9619C">
      <w:pPr>
        <w:ind w:left="720"/>
        <w:rPr>
          <w:sz w:val="24"/>
        </w:rPr>
      </w:pPr>
    </w:p>
    <w:p w:rsidR="00D9619C" w:rsidRDefault="00D9619C">
      <w:pPr>
        <w:ind w:left="720"/>
        <w:rPr>
          <w:b/>
          <w:sz w:val="24"/>
        </w:rPr>
      </w:pPr>
      <w:r>
        <w:rPr>
          <w:b/>
          <w:sz w:val="24"/>
        </w:rPr>
        <w:t>4.13     Database Coordinator:  Harold Cohen</w:t>
      </w:r>
    </w:p>
    <w:p w:rsidR="00D9619C" w:rsidRDefault="00D9619C">
      <w:pPr>
        <w:ind w:left="720"/>
        <w:rPr>
          <w:b/>
          <w:sz w:val="24"/>
        </w:rPr>
      </w:pPr>
    </w:p>
    <w:p w:rsidR="00D9619C" w:rsidRDefault="00D9619C">
      <w:pPr>
        <w:ind w:left="1440"/>
        <w:rPr>
          <w:sz w:val="24"/>
        </w:rPr>
      </w:pPr>
      <w:r>
        <w:rPr>
          <w:sz w:val="24"/>
        </w:rPr>
        <w:t>Harold reported that dues envelopes were sent out with the Emeritimes to those who are not current in their membership.  The result was 16 additional current members.</w:t>
      </w:r>
    </w:p>
    <w:p w:rsidR="00D9619C" w:rsidRDefault="00D9619C">
      <w:pPr>
        <w:rPr>
          <w:sz w:val="24"/>
        </w:rPr>
      </w:pPr>
    </w:p>
    <w:p w:rsidR="00D9619C" w:rsidRDefault="00D9619C">
      <w:pPr>
        <w:ind w:left="720"/>
        <w:rPr>
          <w:sz w:val="24"/>
        </w:rPr>
      </w:pPr>
      <w:r>
        <w:rPr>
          <w:b/>
          <w:sz w:val="24"/>
        </w:rPr>
        <w:t>4.14</w:t>
      </w:r>
      <w:r>
        <w:rPr>
          <w:b/>
          <w:sz w:val="24"/>
        </w:rPr>
        <w:tab/>
        <w:t>Secretary: Dorothy Keane</w:t>
      </w:r>
    </w:p>
    <w:p w:rsidR="00D9619C" w:rsidRDefault="00D9619C">
      <w:pPr>
        <w:ind w:left="1440"/>
        <w:rPr>
          <w:sz w:val="24"/>
        </w:rPr>
      </w:pPr>
    </w:p>
    <w:p w:rsidR="00D9619C" w:rsidRDefault="00D9619C">
      <w:pPr>
        <w:ind w:left="1440"/>
        <w:rPr>
          <w:sz w:val="24"/>
        </w:rPr>
      </w:pPr>
      <w:r>
        <w:rPr>
          <w:sz w:val="24"/>
        </w:rPr>
        <w:t>No report</w:t>
      </w:r>
    </w:p>
    <w:p w:rsidR="00D9619C" w:rsidRDefault="00D9619C">
      <w:pPr>
        <w:ind w:left="1440"/>
        <w:rPr>
          <w:sz w:val="24"/>
        </w:rPr>
      </w:pPr>
    </w:p>
    <w:p w:rsidR="00D9619C" w:rsidRDefault="00D9619C">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D9619C" w:rsidRDefault="00D9619C">
      <w:pPr>
        <w:ind w:left="1440" w:hanging="720"/>
        <w:rPr>
          <w:sz w:val="24"/>
        </w:rPr>
      </w:pPr>
      <w:r>
        <w:rPr>
          <w:sz w:val="24"/>
        </w:rPr>
        <w:tab/>
        <w:t>Harold was asked why the Health Brief was not in the last issue of The Emeritimes.  He said it had 8 full pages so there wasn’t room.  He said that stuffing for the next issue will be mid-April.</w:t>
      </w:r>
    </w:p>
    <w:p w:rsidR="00D9619C" w:rsidRDefault="00D9619C">
      <w:pPr>
        <w:ind w:left="1440" w:hanging="720"/>
        <w:rPr>
          <w:sz w:val="24"/>
        </w:rPr>
      </w:pPr>
      <w:r>
        <w:rPr>
          <w:sz w:val="24"/>
        </w:rPr>
        <w:t xml:space="preserve"> </w:t>
      </w:r>
    </w:p>
    <w:p w:rsidR="00D9619C" w:rsidRDefault="00D9619C">
      <w:pPr>
        <w:numPr>
          <w:ilvl w:val="1"/>
          <w:numId w:val="3"/>
        </w:numPr>
        <w:rPr>
          <w:b/>
          <w:sz w:val="24"/>
        </w:rPr>
      </w:pPr>
      <w:r>
        <w:rPr>
          <w:b/>
          <w:sz w:val="24"/>
        </w:rPr>
        <w:t>CSULA Academic Senator:  Don Dewey</w:t>
      </w:r>
    </w:p>
    <w:p w:rsidR="00D9619C" w:rsidRDefault="00D9619C">
      <w:pPr>
        <w:ind w:left="1440"/>
        <w:rPr>
          <w:b/>
          <w:sz w:val="24"/>
        </w:rPr>
      </w:pPr>
    </w:p>
    <w:p w:rsidR="00D9619C" w:rsidRPr="00307907" w:rsidRDefault="00D9619C" w:rsidP="00D9619C">
      <w:pPr>
        <w:pStyle w:val="NormalWeb"/>
        <w:tabs>
          <w:tab w:val="left" w:pos="1440"/>
        </w:tabs>
        <w:spacing w:before="2" w:after="2"/>
        <w:ind w:left="1440"/>
        <w:rPr>
          <w:rFonts w:ascii="Times New Roman" w:hAnsi="Times New Roman"/>
          <w:sz w:val="24"/>
        </w:rPr>
      </w:pPr>
      <w:r w:rsidRPr="00307907">
        <w:rPr>
          <w:rFonts w:ascii="Times New Roman" w:hAnsi="Times New Roman"/>
          <w:sz w:val="24"/>
        </w:rPr>
        <w:lastRenderedPageBreak/>
        <w:t xml:space="preserve">The revised Policy Regarding Retention and Tenure and revised Policy on Range Elevation for Temporary Faculty were both approved Feb. 22.  The revised Policy on Peer Observation of Instruction was approved March 1.  A major revision was deletion of the requirement for peer observation of tenured full professors every five years.  </w:t>
      </w:r>
    </w:p>
    <w:p w:rsidR="00D9619C" w:rsidRPr="00307907" w:rsidRDefault="00D9619C" w:rsidP="00D9619C">
      <w:pPr>
        <w:pStyle w:val="NormalWeb"/>
        <w:tabs>
          <w:tab w:val="left" w:pos="1440"/>
        </w:tabs>
        <w:spacing w:before="2" w:after="2"/>
        <w:ind w:left="1440"/>
        <w:rPr>
          <w:rFonts w:ascii="Times New Roman" w:hAnsi="Times New Roman"/>
          <w:sz w:val="24"/>
        </w:rPr>
      </w:pPr>
      <w:r w:rsidRPr="00307907">
        <w:rPr>
          <w:rFonts w:ascii="Times New Roman" w:hAnsi="Times New Roman"/>
          <w:sz w:val="24"/>
        </w:rPr>
        <w:t>Approved unanimously on March 1 was a Resolution on Faculty Compensation for Training and Supervising Students in Independent Research and Other Scholarly and Creative Projects.  Also approved unanimously, but after extensive discussion and amendments, was a resolution from the Executive Committee on Senate Engagement in University Leadership.</w:t>
      </w:r>
    </w:p>
    <w:p w:rsidR="00D9619C" w:rsidRPr="00307907" w:rsidRDefault="00D9619C" w:rsidP="00D9619C">
      <w:pPr>
        <w:pStyle w:val="NormalWeb"/>
        <w:tabs>
          <w:tab w:val="left" w:pos="1440"/>
        </w:tabs>
        <w:spacing w:before="2" w:after="2"/>
        <w:ind w:left="1440"/>
        <w:rPr>
          <w:rFonts w:ascii="Times New Roman" w:hAnsi="Times New Roman"/>
          <w:sz w:val="24"/>
        </w:rPr>
      </w:pPr>
      <w:r w:rsidRPr="00307907">
        <w:rPr>
          <w:rFonts w:ascii="Times New Roman" w:hAnsi="Times New Roman"/>
          <w:sz w:val="24"/>
        </w:rPr>
        <w:t>On March 8 Kevin Baaske and Kimberly King were nominated for CSU Academic Senator.  Nominations will be rescheduled for the first spring meeting, however, because Robert Land's term is ending rather than Kevin's.  A proposal that the Senate should count abstentions as "No" votes was rejected overwhelmingly.  Deletion of a number of policies on retention and tenure that had been made irrelevant by the recently approved policy were deleted.  A proposal on Voting Rights of Faculty was deferred.  The principal issue was voting rights for administrators with retreat rights to academic units.</w:t>
      </w:r>
    </w:p>
    <w:p w:rsidR="00D9619C" w:rsidRDefault="00D9619C" w:rsidP="00D9619C">
      <w:pPr>
        <w:ind w:left="1440"/>
        <w:rPr>
          <w:b/>
          <w:sz w:val="24"/>
        </w:rPr>
      </w:pPr>
      <w:r>
        <w:rPr>
          <w:b/>
          <w:sz w:val="24"/>
        </w:rPr>
        <w:br/>
      </w:r>
    </w:p>
    <w:p w:rsidR="00D9619C" w:rsidRDefault="00D9619C" w:rsidP="00D9619C">
      <w:pPr>
        <w:tabs>
          <w:tab w:val="left" w:pos="720"/>
        </w:tabs>
        <w:ind w:left="720"/>
        <w:rPr>
          <w:b/>
          <w:sz w:val="24"/>
        </w:rPr>
      </w:pPr>
      <w:r>
        <w:rPr>
          <w:b/>
          <w:sz w:val="24"/>
        </w:rPr>
        <w:t>4.17</w:t>
      </w:r>
      <w:r>
        <w:rPr>
          <w:b/>
          <w:sz w:val="24"/>
        </w:rPr>
        <w:tab/>
        <w:t>CSU Academic Senator:  Harold Goldwhite</w:t>
      </w:r>
    </w:p>
    <w:p w:rsidR="00D9619C" w:rsidRDefault="00D9619C">
      <w:pPr>
        <w:pStyle w:val="BodyTextIndent2"/>
      </w:pPr>
    </w:p>
    <w:p w:rsidR="00D9619C" w:rsidRDefault="00D9619C">
      <w:pPr>
        <w:pStyle w:val="BodyTextIndent2"/>
      </w:pPr>
      <w:r>
        <w:t>No report.</w:t>
      </w:r>
      <w:r>
        <w:br/>
      </w:r>
    </w:p>
    <w:p w:rsidR="00D9619C" w:rsidRDefault="00D9619C">
      <w:pPr>
        <w:ind w:left="1440" w:hanging="720"/>
        <w:rPr>
          <w:b/>
          <w:sz w:val="24"/>
        </w:rPr>
      </w:pPr>
      <w:r>
        <w:rPr>
          <w:b/>
          <w:sz w:val="24"/>
        </w:rPr>
        <w:t>4.18</w:t>
      </w:r>
      <w:r>
        <w:rPr>
          <w:b/>
          <w:sz w:val="24"/>
        </w:rPr>
        <w:tab/>
        <w:t>CSU ERFA Council:  Louis Negrete, Harold Goldwhite</w:t>
      </w:r>
    </w:p>
    <w:p w:rsidR="00D9619C" w:rsidRDefault="00D9619C">
      <w:pPr>
        <w:rPr>
          <w:sz w:val="24"/>
        </w:rPr>
      </w:pPr>
    </w:p>
    <w:p w:rsidR="00D9619C" w:rsidRDefault="00D9619C">
      <w:pPr>
        <w:ind w:left="1440"/>
        <w:rPr>
          <w:sz w:val="24"/>
        </w:rPr>
      </w:pPr>
      <w:r>
        <w:rPr>
          <w:sz w:val="24"/>
        </w:rPr>
        <w:t>Janet shared her letter to the editor of the CSU-ERFA Reporter.</w:t>
      </w:r>
      <w:r>
        <w:rPr>
          <w:sz w:val="24"/>
        </w:rPr>
        <w:br/>
        <w:t>She tells of the problems she had with PERSCare and Anthem/</w:t>
      </w:r>
      <w:r>
        <w:rPr>
          <w:sz w:val="24"/>
        </w:rPr>
        <w:br/>
        <w:t>Blue Cross in dealing with her medical expenses.</w:t>
      </w:r>
    </w:p>
    <w:p w:rsidR="00D9619C" w:rsidRDefault="00D9619C">
      <w:pPr>
        <w:ind w:left="1440"/>
        <w:rPr>
          <w:sz w:val="24"/>
        </w:rPr>
      </w:pPr>
    </w:p>
    <w:p w:rsidR="00D9619C" w:rsidRDefault="00D9619C">
      <w:pPr>
        <w:pStyle w:val="BodyTextIndent2"/>
        <w:numPr>
          <w:ilvl w:val="0"/>
          <w:numId w:val="5"/>
        </w:numPr>
        <w:tabs>
          <w:tab w:val="left" w:pos="1440"/>
        </w:tabs>
      </w:pPr>
      <w:r>
        <w:rPr>
          <w:b/>
        </w:rPr>
        <w:t xml:space="preserve">Old Business: Oral/Video History Project </w:t>
      </w:r>
      <w:r>
        <w:rPr>
          <w:b/>
        </w:rPr>
        <w:br/>
      </w:r>
    </w:p>
    <w:p w:rsidR="00D9619C" w:rsidRDefault="00D9619C" w:rsidP="00D9619C">
      <w:pPr>
        <w:tabs>
          <w:tab w:val="left" w:pos="1890"/>
        </w:tabs>
        <w:ind w:left="1440"/>
        <w:rPr>
          <w:sz w:val="24"/>
        </w:rPr>
      </w:pPr>
      <w:r>
        <w:rPr>
          <w:sz w:val="24"/>
        </w:rPr>
        <w:t>5.1  Report of Biography Project –Ted Anagnoson</w:t>
      </w:r>
      <w:r>
        <w:rPr>
          <w:sz w:val="24"/>
        </w:rPr>
        <w:br/>
        <w:t xml:space="preserve">   </w:t>
      </w:r>
      <w:r>
        <w:rPr>
          <w:sz w:val="24"/>
        </w:rPr>
        <w:tab/>
        <w:t xml:space="preserve">Ted reported that 23 biographies are up on the web, and one additional </w:t>
      </w:r>
    </w:p>
    <w:p w:rsidR="00D9619C" w:rsidRDefault="00D9619C" w:rsidP="00D9619C">
      <w:pPr>
        <w:tabs>
          <w:tab w:val="left" w:pos="1890"/>
        </w:tabs>
        <w:ind w:left="1440"/>
        <w:rPr>
          <w:sz w:val="24"/>
        </w:rPr>
      </w:pPr>
      <w:r>
        <w:rPr>
          <w:sz w:val="24"/>
        </w:rPr>
        <w:tab/>
        <w:t>submission.  Ted will send emails to members requesting their bios.</w:t>
      </w:r>
    </w:p>
    <w:p w:rsidR="00D9619C" w:rsidRDefault="00D9619C" w:rsidP="00D9619C">
      <w:pPr>
        <w:tabs>
          <w:tab w:val="left" w:pos="1890"/>
        </w:tabs>
        <w:ind w:left="1440"/>
        <w:rPr>
          <w:sz w:val="24"/>
        </w:rPr>
      </w:pPr>
      <w:r>
        <w:rPr>
          <w:sz w:val="24"/>
        </w:rPr>
        <w:tab/>
        <w:t>There are great stories in the bios.  He encouraged Executive Committee</w:t>
      </w:r>
    </w:p>
    <w:p w:rsidR="00D9619C" w:rsidRDefault="00D9619C" w:rsidP="00D9619C">
      <w:pPr>
        <w:tabs>
          <w:tab w:val="left" w:pos="1890"/>
        </w:tabs>
        <w:ind w:left="1440"/>
        <w:rPr>
          <w:sz w:val="24"/>
        </w:rPr>
      </w:pPr>
      <w:r>
        <w:rPr>
          <w:sz w:val="24"/>
        </w:rPr>
        <w:tab/>
        <w:t>members to get theirs in.</w:t>
      </w:r>
    </w:p>
    <w:p w:rsidR="00D9619C" w:rsidRDefault="00D9619C" w:rsidP="00D9619C">
      <w:pPr>
        <w:tabs>
          <w:tab w:val="left" w:pos="1890"/>
        </w:tabs>
        <w:ind w:left="1440"/>
        <w:rPr>
          <w:sz w:val="24"/>
        </w:rPr>
      </w:pPr>
    </w:p>
    <w:p w:rsidR="00D9619C" w:rsidRDefault="00D9619C" w:rsidP="00D9619C">
      <w:pPr>
        <w:tabs>
          <w:tab w:val="left" w:pos="1440"/>
          <w:tab w:val="left" w:pos="1890"/>
        </w:tabs>
        <w:ind w:left="720"/>
        <w:rPr>
          <w:sz w:val="24"/>
        </w:rPr>
      </w:pPr>
      <w:r w:rsidRPr="00C87157">
        <w:rPr>
          <w:b/>
          <w:sz w:val="24"/>
        </w:rPr>
        <w:t>6.0</w:t>
      </w:r>
      <w:r w:rsidRPr="00C87157">
        <w:rPr>
          <w:b/>
          <w:sz w:val="24"/>
        </w:rPr>
        <w:tab/>
        <w:t>New Business</w:t>
      </w:r>
      <w:r w:rsidRPr="00C87157">
        <w:rPr>
          <w:b/>
          <w:sz w:val="24"/>
        </w:rPr>
        <w:br/>
      </w:r>
      <w:r>
        <w:rPr>
          <w:sz w:val="24"/>
        </w:rPr>
        <w:tab/>
        <w:t xml:space="preserve">6.1  Nominating Committee Report. </w:t>
      </w:r>
      <w:r>
        <w:rPr>
          <w:sz w:val="24"/>
        </w:rPr>
        <w:br/>
      </w:r>
      <w:r>
        <w:rPr>
          <w:sz w:val="24"/>
        </w:rPr>
        <w:tab/>
      </w:r>
      <w:r>
        <w:rPr>
          <w:sz w:val="24"/>
        </w:rPr>
        <w:tab/>
        <w:t>The report was distributed.  After discussion, the CSULA Academic Senate</w:t>
      </w:r>
      <w:r>
        <w:rPr>
          <w:sz w:val="24"/>
        </w:rPr>
        <w:br/>
      </w:r>
      <w:r>
        <w:rPr>
          <w:sz w:val="24"/>
        </w:rPr>
        <w:tab/>
      </w:r>
      <w:r>
        <w:rPr>
          <w:sz w:val="24"/>
        </w:rPr>
        <w:tab/>
        <w:t>Representative will be Don Dewey; Alternate: Ted Anagnoson.  Don</w:t>
      </w:r>
      <w:r>
        <w:rPr>
          <w:sz w:val="24"/>
        </w:rPr>
        <w:br/>
        <w:t xml:space="preserve"> </w:t>
      </w:r>
      <w:r>
        <w:rPr>
          <w:sz w:val="24"/>
        </w:rPr>
        <w:tab/>
      </w:r>
      <w:r>
        <w:rPr>
          <w:sz w:val="24"/>
        </w:rPr>
        <w:tab/>
        <w:t>requested to be removed from the Editorial Board</w:t>
      </w:r>
    </w:p>
    <w:p w:rsidR="00D9619C" w:rsidRPr="00604431" w:rsidRDefault="00D9619C" w:rsidP="00D9619C">
      <w:pPr>
        <w:tabs>
          <w:tab w:val="left" w:pos="1440"/>
          <w:tab w:val="left" w:pos="1890"/>
        </w:tabs>
        <w:ind w:left="720"/>
        <w:rPr>
          <w:sz w:val="24"/>
        </w:rPr>
      </w:pPr>
      <w:r>
        <w:rPr>
          <w:sz w:val="24"/>
        </w:rPr>
        <w:tab/>
      </w:r>
      <w:r>
        <w:rPr>
          <w:sz w:val="24"/>
        </w:rPr>
        <w:tab/>
        <w:t>Jean Morrow Adenika was asked to run for Secretary.</w:t>
      </w:r>
      <w:r>
        <w:rPr>
          <w:sz w:val="24"/>
        </w:rPr>
        <w:br/>
        <w:t xml:space="preserve"> </w:t>
      </w:r>
    </w:p>
    <w:p w:rsidR="00D9619C" w:rsidRDefault="00D9619C" w:rsidP="00D9619C">
      <w:pPr>
        <w:tabs>
          <w:tab w:val="left" w:pos="1890"/>
        </w:tabs>
        <w:ind w:left="1440"/>
        <w:rPr>
          <w:sz w:val="24"/>
        </w:rPr>
      </w:pPr>
      <w:r>
        <w:rPr>
          <w:b/>
          <w:sz w:val="24"/>
        </w:rPr>
        <w:tab/>
        <w:t xml:space="preserve">Adjournment  </w:t>
      </w:r>
      <w:r>
        <w:rPr>
          <w:sz w:val="24"/>
        </w:rPr>
        <w:t xml:space="preserve">Meeting adjourned at 2:50 p.m.  </w:t>
      </w:r>
    </w:p>
    <w:p w:rsidR="00D9619C" w:rsidRDefault="00D9619C" w:rsidP="00D9619C">
      <w:pPr>
        <w:tabs>
          <w:tab w:val="left" w:pos="1890"/>
        </w:tabs>
        <w:ind w:left="1440"/>
        <w:rPr>
          <w:sz w:val="24"/>
        </w:rPr>
      </w:pPr>
    </w:p>
    <w:sectPr w:rsidR="00D9619C">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9C" w:rsidRDefault="00D9619C">
      <w:r>
        <w:separator/>
      </w:r>
    </w:p>
  </w:endnote>
  <w:endnote w:type="continuationSeparator" w:id="0">
    <w:p w:rsidR="00D9619C" w:rsidRDefault="00D9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9C" w:rsidRDefault="00D9619C">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9C" w:rsidRDefault="00D9619C">
      <w:r>
        <w:separator/>
      </w:r>
    </w:p>
  </w:footnote>
  <w:footnote w:type="continuationSeparator" w:id="0">
    <w:p w:rsidR="00D9619C" w:rsidRDefault="00D9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9C" w:rsidRDefault="00D961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619C" w:rsidRDefault="00D961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9C" w:rsidRDefault="00D961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712">
      <w:rPr>
        <w:rStyle w:val="PageNumber"/>
        <w:noProof/>
      </w:rPr>
      <w:t>1</w:t>
    </w:r>
    <w:r>
      <w:rPr>
        <w:rStyle w:val="PageNumber"/>
      </w:rPr>
      <w:fldChar w:fldCharType="end"/>
    </w:r>
  </w:p>
  <w:p w:rsidR="00D9619C" w:rsidRDefault="00D9619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7F2"/>
    <w:rsid w:val="004C7712"/>
    <w:rsid w:val="00D9619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8171D084-1CC9-4A6D-9285-4766FF3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uiPriority w:val="99"/>
    <w:rsid w:val="00307907"/>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30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2011-04-02T23:15:00Z</cp:lastPrinted>
  <dcterms:created xsi:type="dcterms:W3CDTF">2016-12-12T20:53:00Z</dcterms:created>
  <dcterms:modified xsi:type="dcterms:W3CDTF">2016-12-12T20:53:00Z</dcterms:modified>
</cp:coreProperties>
</file>