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A67E08">
      <w:pPr>
        <w:pStyle w:val="Heading1"/>
        <w:jc w:val="center"/>
        <w:rPr>
          <w:b/>
          <w:sz w:val="32"/>
        </w:rPr>
      </w:pPr>
      <w:bookmarkStart w:id="0" w:name="_GoBack"/>
      <w:bookmarkEnd w:id="0"/>
      <w:r>
        <w:rPr>
          <w:b/>
          <w:sz w:val="32"/>
        </w:rPr>
        <w:t>California State University, Los Angeles Emeriti Association</w:t>
      </w:r>
    </w:p>
    <w:p w:rsidR="00000000" w:rsidRDefault="00A67E08">
      <w:pPr>
        <w:pStyle w:val="Header"/>
        <w:tabs>
          <w:tab w:val="clear" w:pos="4320"/>
          <w:tab w:val="clear" w:pos="8640"/>
        </w:tabs>
      </w:pPr>
      <w:r>
        <w:t> </w:t>
      </w:r>
    </w:p>
    <w:p w:rsidR="00000000" w:rsidRDefault="00A67E08">
      <w:pPr>
        <w:rPr>
          <w:sz w:val="24"/>
        </w:rPr>
      </w:pPr>
      <w:r>
        <w:rPr>
          <w:b/>
          <w:sz w:val="24"/>
        </w:rPr>
        <w:t>Emeriti Center, Administration 815</w:t>
      </w:r>
    </w:p>
    <w:p w:rsidR="00000000" w:rsidRDefault="00A67E08">
      <w:pPr>
        <w:rPr>
          <w:sz w:val="24"/>
        </w:rPr>
      </w:pPr>
      <w:r>
        <w:rPr>
          <w:b/>
          <w:sz w:val="24"/>
        </w:rPr>
        <w:t>California State University, Los Angeles</w:t>
      </w:r>
    </w:p>
    <w:p w:rsidR="00000000" w:rsidRDefault="00A67E08">
      <w:pPr>
        <w:pStyle w:val="Heading4"/>
      </w:pPr>
      <w:r>
        <w:t>5151 State University Drive</w:t>
      </w:r>
    </w:p>
    <w:p w:rsidR="00000000" w:rsidRDefault="00A67E08">
      <w:pPr>
        <w:pStyle w:val="Heading2"/>
        <w:jc w:val="left"/>
        <w:rPr>
          <w:b/>
        </w:rPr>
      </w:pPr>
      <w:r>
        <w:rPr>
          <w:b/>
        </w:rPr>
        <w:t>Los Angeles, CA 90032</w:t>
      </w:r>
    </w:p>
    <w:p w:rsidR="00000000" w:rsidRDefault="00A67E08">
      <w:pPr>
        <w:pStyle w:val="Header"/>
        <w:tabs>
          <w:tab w:val="clear" w:pos="4320"/>
          <w:tab w:val="clear" w:pos="8640"/>
        </w:tabs>
        <w:jc w:val="center"/>
        <w:rPr>
          <w:b/>
        </w:rPr>
      </w:pPr>
    </w:p>
    <w:p w:rsidR="00000000" w:rsidRDefault="00A67E08">
      <w:pPr>
        <w:pStyle w:val="Header"/>
        <w:tabs>
          <w:tab w:val="clear" w:pos="4320"/>
          <w:tab w:val="clear" w:pos="8640"/>
        </w:tabs>
        <w:jc w:val="center"/>
        <w:rPr>
          <w:sz w:val="28"/>
        </w:rPr>
      </w:pPr>
      <w:r>
        <w:rPr>
          <w:b/>
          <w:sz w:val="32"/>
        </w:rPr>
        <w:t>Minutes for December Meeting</w:t>
      </w:r>
      <w:r>
        <w:rPr>
          <w:sz w:val="28"/>
        </w:rPr>
        <w:t> </w:t>
      </w:r>
    </w:p>
    <w:p w:rsidR="00000000" w:rsidRDefault="00A67E08">
      <w:pPr>
        <w:pStyle w:val="Header"/>
        <w:tabs>
          <w:tab w:val="clear" w:pos="4320"/>
          <w:tab w:val="clear" w:pos="8640"/>
        </w:tabs>
        <w:jc w:val="center"/>
        <w:rPr>
          <w:sz w:val="28"/>
        </w:rPr>
      </w:pPr>
    </w:p>
    <w:p w:rsidR="00000000" w:rsidRDefault="00A67E08">
      <w:pPr>
        <w:rPr>
          <w:b/>
          <w:sz w:val="24"/>
        </w:rPr>
      </w:pPr>
      <w:r>
        <w:rPr>
          <w:b/>
          <w:sz w:val="24"/>
        </w:rPr>
        <w:t>Date:               December 17, 20</w:t>
      </w:r>
      <w:r>
        <w:rPr>
          <w:b/>
          <w:sz w:val="24"/>
        </w:rPr>
        <w:t>09</w:t>
      </w:r>
    </w:p>
    <w:p w:rsidR="00000000" w:rsidRDefault="00A67E08">
      <w:pPr>
        <w:rPr>
          <w:b/>
          <w:sz w:val="24"/>
        </w:rPr>
      </w:pPr>
      <w:r>
        <w:rPr>
          <w:b/>
          <w:sz w:val="24"/>
        </w:rPr>
        <w:t>Place:              Villa Gardens, Pasadena</w:t>
      </w:r>
    </w:p>
    <w:p w:rsidR="00000000" w:rsidRDefault="00A67E08">
      <w:pPr>
        <w:rPr>
          <w:b/>
          <w:sz w:val="24"/>
        </w:rPr>
      </w:pPr>
      <w:r>
        <w:rPr>
          <w:b/>
          <w:sz w:val="24"/>
        </w:rPr>
        <w:t>Time:              12:45 P.M.</w:t>
      </w:r>
    </w:p>
    <w:p w:rsidR="00000000" w:rsidRDefault="00A67E08">
      <w:pPr>
        <w:rPr>
          <w:sz w:val="24"/>
        </w:rPr>
      </w:pPr>
    </w:p>
    <w:p w:rsidR="00000000" w:rsidRDefault="00A67E08">
      <w:pPr>
        <w:ind w:left="1440" w:hanging="1440"/>
        <w:rPr>
          <w:sz w:val="24"/>
        </w:rPr>
      </w:pPr>
      <w:r>
        <w:rPr>
          <w:b/>
          <w:sz w:val="24"/>
        </w:rPr>
        <w:t>Present:</w:t>
      </w:r>
      <w:r>
        <w:rPr>
          <w:sz w:val="24"/>
        </w:rPr>
        <w:t xml:space="preserve"> </w:t>
      </w:r>
      <w:r>
        <w:rPr>
          <w:sz w:val="24"/>
        </w:rPr>
        <w:tab/>
        <w:t xml:space="preserve">T. Anagnoson, P. Brier, J. Casanova, H. Cohen, D. Dewey, M. Friedman, </w:t>
      </w:r>
      <w:r>
        <w:rPr>
          <w:sz w:val="24"/>
        </w:rPr>
        <w:br/>
        <w:t xml:space="preserve">H. Goldwhite, J. Johnson, K. Johnson, D. Keane, D. Margaziotis, </w:t>
      </w:r>
      <w:r>
        <w:rPr>
          <w:sz w:val="24"/>
        </w:rPr>
        <w:br/>
        <w:t>R. Marshall-Holt, L. Mathy, V. P</w:t>
      </w:r>
      <w:r>
        <w:rPr>
          <w:sz w:val="24"/>
        </w:rPr>
        <w:t>otter, M. Roden, F. Stahl.</w:t>
      </w:r>
      <w:r>
        <w:rPr>
          <w:sz w:val="24"/>
        </w:rPr>
        <w:br/>
        <w:t>L. Schwartz, B. Sinclair, W. Taylor, V. Zapata</w:t>
      </w:r>
      <w:r>
        <w:rPr>
          <w:sz w:val="24"/>
        </w:rPr>
        <w:br/>
      </w:r>
    </w:p>
    <w:p w:rsidR="00000000" w:rsidRDefault="00A67E08">
      <w:pPr>
        <w:tabs>
          <w:tab w:val="left" w:pos="720"/>
          <w:tab w:val="left" w:pos="1440"/>
          <w:tab w:val="left" w:pos="2160"/>
          <w:tab w:val="left" w:pos="2880"/>
          <w:tab w:val="left" w:pos="3600"/>
          <w:tab w:val="left" w:pos="4320"/>
          <w:tab w:val="left" w:pos="5040"/>
          <w:tab w:val="left" w:pos="5760"/>
          <w:tab w:val="left" w:pos="6480"/>
          <w:tab w:val="right" w:pos="9360"/>
        </w:tabs>
        <w:ind w:left="1440" w:hanging="1440"/>
        <w:rPr>
          <w:b/>
          <w:sz w:val="24"/>
        </w:rPr>
      </w:pPr>
      <w:r>
        <w:rPr>
          <w:b/>
          <w:sz w:val="24"/>
        </w:rPr>
        <w:t>Absent:</w:t>
      </w:r>
      <w:r>
        <w:rPr>
          <w:sz w:val="24"/>
        </w:rPr>
        <w:t xml:space="preserve"> </w:t>
      </w:r>
      <w:r>
        <w:rPr>
          <w:sz w:val="24"/>
        </w:rPr>
        <w:tab/>
        <w:t xml:space="preserve">S. Burstein, J. Fisher-Hoult, L. Negrete, H. Villarreal </w:t>
      </w:r>
      <w:r>
        <w:rPr>
          <w:sz w:val="24"/>
        </w:rPr>
        <w:br/>
      </w:r>
    </w:p>
    <w:p w:rsidR="00000000" w:rsidRDefault="00A67E08">
      <w:pPr>
        <w:numPr>
          <w:ilvl w:val="0"/>
          <w:numId w:val="5"/>
        </w:numPr>
        <w:rPr>
          <w:b/>
          <w:sz w:val="24"/>
        </w:rPr>
      </w:pPr>
      <w:r>
        <w:rPr>
          <w:b/>
          <w:sz w:val="24"/>
        </w:rPr>
        <w:t>Announcements</w:t>
      </w:r>
    </w:p>
    <w:p w:rsidR="00000000" w:rsidRDefault="00A67E08">
      <w:pPr>
        <w:pStyle w:val="BodyTextIndent3"/>
      </w:pPr>
      <w:r>
        <w:t>Marty recognized Marilyn Friedman to give a gift on behalf of the Executive Committee to Ken Phillip</w:t>
      </w:r>
      <w:r>
        <w:t>s in appreciation for hosting the holiday luncheon at Villa Gardens.</w:t>
      </w:r>
      <w:r>
        <w:br/>
        <w:t>He also recognized Jackie Hoyt who was in attendance, noting that she served on this committee for several years.</w:t>
      </w:r>
      <w:r>
        <w:br/>
        <w:t>Marty welcomed Ellen Stein who used a furlough day to attend our meeting.</w:t>
      </w:r>
      <w:r>
        <w:br/>
        <w:t>It was also noted that Carol Smallenberg attended our holiday luncheon.</w:t>
      </w:r>
    </w:p>
    <w:p w:rsidR="00000000" w:rsidRDefault="00A67E08">
      <w:pPr>
        <w:pStyle w:val="BodyTextIndent3"/>
      </w:pPr>
      <w:r>
        <w:t>Leon Schwartz shared Volume 3 Photos that will be placed in Special Collections in the library.</w:t>
      </w:r>
      <w:r>
        <w:br/>
        <w:t>Joe Casanova announced that Bobbie Lloyd donated a generous check to the Lloyd Fellowsh</w:t>
      </w:r>
      <w:r>
        <w:t xml:space="preserve">ip. </w:t>
      </w:r>
      <w:r>
        <w:br/>
        <w:t>Peter Brier gave the sad news of the passing of Paul Zall (English). Leon reported</w:t>
      </w:r>
    </w:p>
    <w:p w:rsidR="00000000" w:rsidRDefault="00A67E08">
      <w:pPr>
        <w:pStyle w:val="BodyTextIndent3"/>
      </w:pPr>
      <w:r>
        <w:t>that a copy of 'The Weakly Blast" that Paul Zall distributed regularly on campus and at The Huntington Library is included in the pictures circulated to the executive c</w:t>
      </w:r>
      <w:r>
        <w:t>ommittee.</w:t>
      </w:r>
      <w:r>
        <w:br/>
        <w:t>Don announced that only four emeriti have so far provided their CVs for the website.</w:t>
      </w:r>
    </w:p>
    <w:p w:rsidR="00000000" w:rsidRDefault="00A67E08">
      <w:pPr>
        <w:pStyle w:val="BodyTextIndent3"/>
      </w:pPr>
    </w:p>
    <w:p w:rsidR="00000000" w:rsidRDefault="00A67E08">
      <w:pPr>
        <w:numPr>
          <w:ilvl w:val="0"/>
          <w:numId w:val="5"/>
        </w:numPr>
        <w:rPr>
          <w:b/>
          <w:sz w:val="24"/>
        </w:rPr>
      </w:pPr>
      <w:r>
        <w:rPr>
          <w:b/>
          <w:sz w:val="24"/>
        </w:rPr>
        <w:t>Approval of Agenda</w:t>
      </w:r>
    </w:p>
    <w:p w:rsidR="00000000" w:rsidRDefault="00A67E08">
      <w:pPr>
        <w:ind w:left="720"/>
        <w:rPr>
          <w:sz w:val="24"/>
        </w:rPr>
      </w:pPr>
      <w:r>
        <w:rPr>
          <w:sz w:val="24"/>
        </w:rPr>
        <w:t xml:space="preserve">It was m/s/p to approve the agenda.   </w:t>
      </w:r>
      <w:r>
        <w:rPr>
          <w:sz w:val="24"/>
        </w:rPr>
        <w:br/>
      </w:r>
    </w:p>
    <w:p w:rsidR="00000000" w:rsidRDefault="00A67E08">
      <w:pPr>
        <w:rPr>
          <w:b/>
          <w:sz w:val="24"/>
        </w:rPr>
      </w:pPr>
      <w:r>
        <w:rPr>
          <w:b/>
          <w:sz w:val="24"/>
        </w:rPr>
        <w:t>3.0</w:t>
      </w:r>
      <w:r>
        <w:rPr>
          <w:b/>
          <w:sz w:val="24"/>
        </w:rPr>
        <w:tab/>
        <w:t xml:space="preserve">Approval of Minutes </w:t>
      </w:r>
    </w:p>
    <w:p w:rsidR="00000000" w:rsidRDefault="00A67E08">
      <w:pPr>
        <w:ind w:left="720"/>
        <w:rPr>
          <w:sz w:val="24"/>
        </w:rPr>
      </w:pPr>
      <w:r>
        <w:rPr>
          <w:sz w:val="24"/>
        </w:rPr>
        <w:t>It was m/s/p to approve the minutes of November 12</w:t>
      </w:r>
      <w:r>
        <w:rPr>
          <w:sz w:val="24"/>
        </w:rPr>
        <w:br/>
      </w:r>
    </w:p>
    <w:p w:rsidR="00000000" w:rsidRDefault="00A67E08">
      <w:pPr>
        <w:rPr>
          <w:b/>
          <w:sz w:val="24"/>
        </w:rPr>
      </w:pPr>
      <w:r>
        <w:rPr>
          <w:b/>
          <w:sz w:val="24"/>
        </w:rPr>
        <w:t>4.0</w:t>
      </w:r>
      <w:r>
        <w:rPr>
          <w:b/>
          <w:sz w:val="24"/>
        </w:rPr>
        <w:tab/>
        <w:t>Officer and Committe</w:t>
      </w:r>
      <w:r>
        <w:rPr>
          <w:b/>
          <w:sz w:val="24"/>
        </w:rPr>
        <w:t>e Reports and Recommendations</w:t>
      </w:r>
    </w:p>
    <w:p w:rsidR="00000000" w:rsidRDefault="00A67E08">
      <w:pPr>
        <w:ind w:firstLine="720"/>
        <w:rPr>
          <w:b/>
          <w:sz w:val="24"/>
        </w:rPr>
      </w:pPr>
      <w:r>
        <w:rPr>
          <w:b/>
          <w:sz w:val="24"/>
        </w:rPr>
        <w:br/>
      </w:r>
      <w:r>
        <w:rPr>
          <w:b/>
          <w:sz w:val="24"/>
        </w:rPr>
        <w:br/>
      </w:r>
    </w:p>
    <w:p w:rsidR="00000000" w:rsidRDefault="00A67E08">
      <w:pPr>
        <w:ind w:firstLine="720"/>
        <w:rPr>
          <w:sz w:val="24"/>
        </w:rPr>
      </w:pPr>
      <w:r>
        <w:rPr>
          <w:b/>
          <w:sz w:val="24"/>
        </w:rPr>
        <w:lastRenderedPageBreak/>
        <w:t>4.1</w:t>
      </w:r>
      <w:r>
        <w:rPr>
          <w:b/>
          <w:sz w:val="24"/>
        </w:rPr>
        <w:tab/>
        <w:t>President: Martin Roden</w:t>
      </w:r>
    </w:p>
    <w:p w:rsidR="00000000" w:rsidRDefault="00A67E08">
      <w:pPr>
        <w:pStyle w:val="BodyTextIndent2"/>
        <w:tabs>
          <w:tab w:val="left" w:pos="1440"/>
        </w:tabs>
      </w:pPr>
      <w:r>
        <w:t>Our next meeting will be on January 14.  The February meeting will be</w:t>
      </w:r>
      <w:r>
        <w:br/>
        <w:t>on February 9 from 10:00 a.m. to 12:00 p.m. followed by attendance at</w:t>
      </w:r>
      <w:r>
        <w:br/>
        <w:t>the Academic Senate at 1:30 p.m.</w:t>
      </w:r>
      <w:r>
        <w:br/>
      </w:r>
    </w:p>
    <w:p w:rsidR="00000000" w:rsidRDefault="00A67E08">
      <w:pPr>
        <w:ind w:firstLine="720"/>
        <w:rPr>
          <w:b/>
          <w:sz w:val="24"/>
        </w:rPr>
      </w:pPr>
      <w:r>
        <w:rPr>
          <w:b/>
          <w:sz w:val="24"/>
        </w:rPr>
        <w:t>4.2</w:t>
      </w:r>
      <w:r>
        <w:rPr>
          <w:b/>
          <w:sz w:val="24"/>
        </w:rPr>
        <w:tab/>
        <w:t>Past President: H</w:t>
      </w:r>
      <w:r>
        <w:rPr>
          <w:b/>
          <w:sz w:val="24"/>
        </w:rPr>
        <w:t>arold Goldwhite</w:t>
      </w:r>
    </w:p>
    <w:p w:rsidR="00000000" w:rsidRDefault="00A67E08">
      <w:pPr>
        <w:ind w:left="1440" w:hanging="1440"/>
        <w:rPr>
          <w:sz w:val="24"/>
        </w:rPr>
      </w:pPr>
      <w:r>
        <w:rPr>
          <w:b/>
          <w:sz w:val="24"/>
        </w:rPr>
        <w:tab/>
      </w:r>
      <w:r>
        <w:rPr>
          <w:sz w:val="24"/>
        </w:rPr>
        <w:t>No report</w:t>
      </w:r>
      <w:r>
        <w:rPr>
          <w:sz w:val="24"/>
        </w:rPr>
        <w:br/>
      </w:r>
    </w:p>
    <w:p w:rsidR="00000000" w:rsidRDefault="00A67E08">
      <w:pPr>
        <w:ind w:left="1440" w:hanging="720"/>
        <w:rPr>
          <w:b/>
          <w:sz w:val="24"/>
        </w:rPr>
      </w:pPr>
      <w:r>
        <w:rPr>
          <w:b/>
          <w:sz w:val="24"/>
        </w:rPr>
        <w:t>4.3</w:t>
      </w:r>
      <w:r>
        <w:rPr>
          <w:b/>
          <w:sz w:val="24"/>
        </w:rPr>
        <w:tab/>
        <w:t>Vice President – Administration: William Taylor</w:t>
      </w:r>
    </w:p>
    <w:p w:rsidR="00000000" w:rsidRDefault="00A67E08">
      <w:pPr>
        <w:ind w:left="1440"/>
        <w:rPr>
          <w:sz w:val="24"/>
        </w:rPr>
      </w:pPr>
      <w:r>
        <w:rPr>
          <w:sz w:val="24"/>
        </w:rPr>
        <w:t>No report</w:t>
      </w:r>
    </w:p>
    <w:p w:rsidR="00000000" w:rsidRDefault="00A67E08">
      <w:pPr>
        <w:ind w:firstLine="720"/>
        <w:rPr>
          <w:sz w:val="24"/>
        </w:rPr>
      </w:pPr>
      <w:r>
        <w:rPr>
          <w:sz w:val="24"/>
        </w:rPr>
        <w:tab/>
      </w:r>
    </w:p>
    <w:p w:rsidR="00000000" w:rsidRDefault="00A67E08">
      <w:pPr>
        <w:ind w:firstLine="720"/>
        <w:rPr>
          <w:b/>
          <w:sz w:val="24"/>
        </w:rPr>
      </w:pPr>
      <w:r>
        <w:rPr>
          <w:b/>
          <w:sz w:val="24"/>
        </w:rPr>
        <w:t xml:space="preserve">4.4  </w:t>
      </w:r>
      <w:r>
        <w:rPr>
          <w:b/>
          <w:sz w:val="24"/>
        </w:rPr>
        <w:tab/>
        <w:t>Vice President – Programs: Hildebrando Villarreal</w:t>
      </w:r>
    </w:p>
    <w:p w:rsidR="00000000" w:rsidRDefault="00A67E08">
      <w:pPr>
        <w:ind w:left="1440"/>
        <w:rPr>
          <w:sz w:val="24"/>
        </w:rPr>
      </w:pPr>
      <w:r>
        <w:rPr>
          <w:sz w:val="24"/>
        </w:rPr>
        <w:t xml:space="preserve">In Hildebrando’s absence, Marty read his report.  Plans for the February 9 winter reception are finalized.  </w:t>
      </w:r>
      <w:r>
        <w:rPr>
          <w:sz w:val="24"/>
        </w:rPr>
        <w:t xml:space="preserve">It will be in the Library Conference Room and Garden Patio (Lib N B530).  The speaker will be Martin Schiesl from the History Department, speaking on </w:t>
      </w:r>
      <w:r>
        <w:rPr>
          <w:i/>
          <w:sz w:val="24"/>
        </w:rPr>
        <w:t>Fighting for Municipal Equality: The NAACP and the Desegregation of the Los Angeles Fire Department</w:t>
      </w:r>
      <w:r>
        <w:rPr>
          <w:sz w:val="24"/>
        </w:rPr>
        <w:t>, 1950-</w:t>
      </w:r>
      <w:r>
        <w:rPr>
          <w:sz w:val="24"/>
        </w:rPr>
        <w:t>1956.  The reception will be catered by the Golden Eagle.</w:t>
      </w:r>
      <w:r>
        <w:rPr>
          <w:sz w:val="24"/>
        </w:rPr>
        <w:br/>
        <w:t>Those who wish to attend the Mikado at the Luckman were asked to give their checks to Marty.  Discussion was held to consider restaurants for dinner</w:t>
      </w:r>
      <w:r>
        <w:rPr>
          <w:sz w:val="24"/>
        </w:rPr>
        <w:br/>
        <w:t>Hildebrando indicated that Connie Wong, a lecture</w:t>
      </w:r>
      <w:r>
        <w:rPr>
          <w:sz w:val="24"/>
        </w:rPr>
        <w:t>r in the School of Kinesiology and Nutritional Science offered to do a workshop on exercise for seniors.</w:t>
      </w:r>
      <w:r>
        <w:rPr>
          <w:sz w:val="24"/>
        </w:rPr>
        <w:br/>
      </w:r>
    </w:p>
    <w:p w:rsidR="00000000" w:rsidRDefault="00A67E08">
      <w:pPr>
        <w:numPr>
          <w:ilvl w:val="1"/>
          <w:numId w:val="44"/>
        </w:numPr>
        <w:rPr>
          <w:b/>
          <w:sz w:val="24"/>
        </w:rPr>
      </w:pPr>
      <w:r>
        <w:rPr>
          <w:b/>
          <w:sz w:val="24"/>
        </w:rPr>
        <w:t>Fiscal Affairs Chair: Joe Casanova</w:t>
      </w:r>
      <w:r>
        <w:rPr>
          <w:b/>
          <w:sz w:val="24"/>
        </w:rPr>
        <w:br/>
      </w:r>
      <w:r>
        <w:rPr>
          <w:sz w:val="24"/>
        </w:rPr>
        <w:t>No report</w:t>
      </w:r>
      <w:r>
        <w:rPr>
          <w:sz w:val="24"/>
        </w:rPr>
        <w:br/>
      </w:r>
    </w:p>
    <w:p w:rsidR="00000000" w:rsidRDefault="00A67E08">
      <w:pPr>
        <w:numPr>
          <w:ilvl w:val="1"/>
          <w:numId w:val="44"/>
        </w:numPr>
        <w:rPr>
          <w:b/>
          <w:sz w:val="24"/>
        </w:rPr>
      </w:pPr>
      <w:r>
        <w:rPr>
          <w:b/>
          <w:sz w:val="24"/>
        </w:rPr>
        <w:t>Treasurer: Joe Casanova</w:t>
      </w:r>
      <w:r>
        <w:rPr>
          <w:b/>
          <w:sz w:val="24"/>
        </w:rPr>
        <w:br/>
      </w:r>
      <w:r>
        <w:rPr>
          <w:sz w:val="24"/>
        </w:rPr>
        <w:t>Joe distributed the report.  He indicated that item 1.4 should be titled Emeriti</w:t>
      </w:r>
      <w:r>
        <w:rPr>
          <w:sz w:val="24"/>
        </w:rPr>
        <w:t xml:space="preserve"> Association Fellowship Funds.  Joe agreed to keep a list of fellowship donors.  There are two types of donations: those that come in with members’ dues and donations that go directly to the Development Office.</w:t>
      </w:r>
    </w:p>
    <w:p w:rsidR="00000000" w:rsidRDefault="00A67E08">
      <w:pPr>
        <w:ind w:left="720"/>
        <w:rPr>
          <w:b/>
          <w:sz w:val="24"/>
        </w:rPr>
      </w:pPr>
    </w:p>
    <w:p w:rsidR="00000000" w:rsidRDefault="00A67E08">
      <w:pPr>
        <w:numPr>
          <w:ilvl w:val="1"/>
          <w:numId w:val="44"/>
        </w:numPr>
        <w:rPr>
          <w:sz w:val="24"/>
        </w:rPr>
      </w:pPr>
      <w:r>
        <w:rPr>
          <w:b/>
          <w:sz w:val="24"/>
        </w:rPr>
        <w:t>Fellowship Fund Chair: Vicente Zapata</w:t>
      </w:r>
      <w:r>
        <w:rPr>
          <w:b/>
          <w:sz w:val="24"/>
        </w:rPr>
        <w:br/>
      </w:r>
      <w:r>
        <w:rPr>
          <w:sz w:val="24"/>
        </w:rPr>
        <w:t>Vicent</w:t>
      </w:r>
      <w:r>
        <w:rPr>
          <w:sz w:val="24"/>
        </w:rPr>
        <w:t xml:space="preserve">e Zapata reported on his work as Fellowship Fund Chair.  In reviewing the eligibility criteria for the Emeriti fellowships, he reviewed criteria for graduate fellowships that had been approved by the Executive committee which required the completion of at </w:t>
      </w:r>
      <w:r>
        <w:rPr>
          <w:sz w:val="24"/>
        </w:rPr>
        <w:t xml:space="preserve">least one 500 level course and university/community service.  He said that these criteria were not mentioned in the “Scholarship Authorization Application and Criteria” document.  After discussions with the Institutional Development staff and main donors, </w:t>
      </w:r>
      <w:r>
        <w:rPr>
          <w:sz w:val="24"/>
        </w:rPr>
        <w:t xml:space="preserve">these criteria will be included in the forms dealing with the John Houk and William Lloyd fellowships and the Jane Matson memorial scholarship.  The eligibility criteria for the Gormly fellowship will remain as is until Frieda and Janet discuss broadening </w:t>
      </w:r>
      <w:r>
        <w:rPr>
          <w:sz w:val="24"/>
        </w:rPr>
        <w:t>the eligibility criteria to enable more applicants to qualify.  The David Cameron Fisher Fellowship still needs Janet’s written agreement to change the GPA requirement from 3.0 to 3.5.</w:t>
      </w:r>
      <w:r>
        <w:rPr>
          <w:sz w:val="24"/>
        </w:rPr>
        <w:br/>
        <w:t>Dimitri noted that our Emeriti website has the correct criteria for our</w:t>
      </w:r>
      <w:r>
        <w:rPr>
          <w:sz w:val="24"/>
        </w:rPr>
        <w:t xml:space="preserve"> fellowships.  </w:t>
      </w:r>
      <w:r>
        <w:rPr>
          <w:sz w:val="24"/>
        </w:rPr>
        <w:lastRenderedPageBreak/>
        <w:t xml:space="preserve">The Fellowship Committee should look at our website to make sure it represents the correct criteria.  It was suggested that all who are interested in getting information should be referred to our website.  </w:t>
      </w:r>
      <w:r>
        <w:rPr>
          <w:sz w:val="24"/>
        </w:rPr>
        <w:br/>
      </w:r>
    </w:p>
    <w:p w:rsidR="00000000" w:rsidRDefault="00A67E08">
      <w:pPr>
        <w:ind w:left="1440" w:hanging="720"/>
        <w:rPr>
          <w:b/>
          <w:sz w:val="24"/>
        </w:rPr>
      </w:pPr>
      <w:r>
        <w:rPr>
          <w:b/>
          <w:sz w:val="24"/>
        </w:rPr>
        <w:t>4.8</w:t>
      </w:r>
      <w:r>
        <w:rPr>
          <w:b/>
          <w:sz w:val="24"/>
        </w:rPr>
        <w:tab/>
        <w:t>LLLP Representative: Peter Br</w:t>
      </w:r>
      <w:r>
        <w:rPr>
          <w:b/>
          <w:sz w:val="24"/>
        </w:rPr>
        <w:t>ier</w:t>
      </w:r>
    </w:p>
    <w:p w:rsidR="00000000" w:rsidRDefault="00A67E08">
      <w:pPr>
        <w:ind w:left="1440"/>
        <w:rPr>
          <w:sz w:val="24"/>
        </w:rPr>
      </w:pPr>
      <w:r>
        <w:rPr>
          <w:sz w:val="24"/>
        </w:rPr>
        <w:t>Peter reported that Susan Green, editor of the Huntington Library Press, would be giving a David Kubal Lecture, “The Quandary of a Literary Editor in an Age of Information” in the Los Angeles Room of the Golden Eagle on January 28 at 6:30 p.m.</w:t>
      </w:r>
      <w:r>
        <w:rPr>
          <w:sz w:val="24"/>
        </w:rPr>
        <w:br/>
      </w:r>
    </w:p>
    <w:p w:rsidR="00000000" w:rsidRDefault="00A67E08">
      <w:pPr>
        <w:rPr>
          <w:b/>
          <w:sz w:val="24"/>
        </w:rPr>
      </w:pPr>
      <w:r>
        <w:rPr>
          <w:b/>
          <w:sz w:val="24"/>
        </w:rPr>
        <w:tab/>
        <w:t>4.9</w:t>
      </w:r>
      <w:r>
        <w:rPr>
          <w:b/>
          <w:sz w:val="24"/>
        </w:rPr>
        <w:tab/>
        <w:t>Hi</w:t>
      </w:r>
      <w:r>
        <w:rPr>
          <w:b/>
          <w:sz w:val="24"/>
        </w:rPr>
        <w:t>storian/Archivist: Stanley Burstein</w:t>
      </w:r>
    </w:p>
    <w:p w:rsidR="00000000" w:rsidRDefault="00A67E08">
      <w:pPr>
        <w:pStyle w:val="BodyTextIndent2"/>
      </w:pPr>
      <w:r>
        <w:t>No report</w:t>
      </w:r>
      <w:r>
        <w:br/>
      </w:r>
    </w:p>
    <w:p w:rsidR="00000000" w:rsidRDefault="00A67E08">
      <w:pPr>
        <w:ind w:firstLine="720"/>
        <w:rPr>
          <w:b/>
          <w:sz w:val="24"/>
        </w:rPr>
      </w:pPr>
      <w:r>
        <w:rPr>
          <w:b/>
          <w:sz w:val="24"/>
        </w:rPr>
        <w:t>4.10</w:t>
      </w:r>
      <w:r>
        <w:rPr>
          <w:b/>
          <w:sz w:val="24"/>
        </w:rPr>
        <w:tab/>
        <w:t>Corresponding Secretary: Marilyn Friedman</w:t>
      </w:r>
    </w:p>
    <w:p w:rsidR="00000000" w:rsidRDefault="00A67E08">
      <w:pPr>
        <w:ind w:left="1440"/>
        <w:rPr>
          <w:sz w:val="24"/>
        </w:rPr>
      </w:pPr>
      <w:r>
        <w:rPr>
          <w:sz w:val="24"/>
        </w:rPr>
        <w:t>No report</w:t>
      </w:r>
      <w:r>
        <w:rPr>
          <w:sz w:val="24"/>
        </w:rPr>
        <w:br/>
      </w:r>
    </w:p>
    <w:p w:rsidR="00000000" w:rsidRDefault="00A67E08">
      <w:pPr>
        <w:ind w:left="720"/>
        <w:rPr>
          <w:b/>
          <w:sz w:val="24"/>
        </w:rPr>
      </w:pPr>
      <w:r>
        <w:rPr>
          <w:b/>
          <w:sz w:val="24"/>
        </w:rPr>
        <w:t>4.11</w:t>
      </w:r>
      <w:r>
        <w:rPr>
          <w:b/>
          <w:sz w:val="24"/>
        </w:rPr>
        <w:tab/>
        <w:t>Membership Secretary: Karen Johnson</w:t>
      </w:r>
    </w:p>
    <w:p w:rsidR="00000000" w:rsidRDefault="00A67E08">
      <w:pPr>
        <w:ind w:left="1440"/>
        <w:rPr>
          <w:sz w:val="24"/>
        </w:rPr>
      </w:pPr>
      <w:r>
        <w:rPr>
          <w:sz w:val="24"/>
        </w:rPr>
        <w:t>No report</w:t>
      </w:r>
      <w:r>
        <w:rPr>
          <w:sz w:val="24"/>
        </w:rPr>
        <w:br/>
      </w:r>
    </w:p>
    <w:p w:rsidR="00000000" w:rsidRDefault="00A67E08">
      <w:pPr>
        <w:ind w:left="720"/>
        <w:rPr>
          <w:b/>
          <w:sz w:val="24"/>
        </w:rPr>
      </w:pPr>
      <w:r>
        <w:rPr>
          <w:b/>
          <w:sz w:val="24"/>
        </w:rPr>
        <w:t>4.12</w:t>
      </w:r>
      <w:r>
        <w:rPr>
          <w:b/>
          <w:sz w:val="24"/>
        </w:rPr>
        <w:tab/>
        <w:t>Webmaster: Demetrius Margaziotis</w:t>
      </w:r>
    </w:p>
    <w:p w:rsidR="00000000" w:rsidRDefault="00A67E08">
      <w:pPr>
        <w:pStyle w:val="BodyTextIndent2"/>
      </w:pPr>
      <w:r>
        <w:t>Dimitri reported that he had done some research to find a way</w:t>
      </w:r>
      <w:r>
        <w:t xml:space="preserve"> to reply to a single sender when using our listserve.  It is possible to modify the software so that all replies would go only to the individual sender.  After discussion, it was m/s/p to keep the listserve as it is.   Replies will go to the entire listse</w:t>
      </w:r>
      <w:r>
        <w:t>rve.</w:t>
      </w:r>
    </w:p>
    <w:p w:rsidR="00000000" w:rsidRDefault="00A67E08">
      <w:pPr>
        <w:pStyle w:val="BodyTextIndent2"/>
        <w:ind w:left="0"/>
      </w:pPr>
    </w:p>
    <w:p w:rsidR="00000000" w:rsidRDefault="00A67E08">
      <w:pPr>
        <w:ind w:left="720"/>
        <w:rPr>
          <w:b/>
          <w:sz w:val="24"/>
        </w:rPr>
      </w:pPr>
      <w:r>
        <w:rPr>
          <w:b/>
          <w:sz w:val="24"/>
        </w:rPr>
        <w:t>4.13     Database Coordinator:  Harold Cohen</w:t>
      </w:r>
    </w:p>
    <w:p w:rsidR="00000000" w:rsidRDefault="00A67E08">
      <w:pPr>
        <w:ind w:left="1440"/>
      </w:pPr>
      <w:r>
        <w:rPr>
          <w:sz w:val="24"/>
        </w:rPr>
        <w:t>Harold reported that he gave the directory information to Dimitri for the website and he gave the labels for The Emeritimes to Joan.  Harold led a discussion regarding the Emeriti envelopes.  We now have t</w:t>
      </w:r>
      <w:r>
        <w:rPr>
          <w:sz w:val="24"/>
        </w:rPr>
        <w:t>wo different envelopes: one for annual members that lists dues and a donor request; and one for life members that asks for a donation only.  Could we clarify the difference with one envelope?</w:t>
      </w:r>
      <w:r>
        <w:rPr>
          <w:sz w:val="24"/>
        </w:rPr>
        <w:br/>
        <w:t>It was suggested that we wait until the spring mailing to addres</w:t>
      </w:r>
      <w:r>
        <w:rPr>
          <w:sz w:val="24"/>
        </w:rPr>
        <w:t xml:space="preserve">s this.   </w:t>
      </w:r>
    </w:p>
    <w:p w:rsidR="00000000" w:rsidRDefault="00A67E08">
      <w:pPr>
        <w:pStyle w:val="BodyTextIndent2"/>
        <w:ind w:left="0"/>
      </w:pPr>
    </w:p>
    <w:p w:rsidR="00000000" w:rsidRDefault="00A67E08">
      <w:pPr>
        <w:ind w:left="720"/>
        <w:rPr>
          <w:b/>
          <w:sz w:val="24"/>
        </w:rPr>
      </w:pPr>
      <w:r>
        <w:rPr>
          <w:b/>
          <w:sz w:val="24"/>
        </w:rPr>
        <w:t>4.14</w:t>
      </w:r>
      <w:r>
        <w:rPr>
          <w:b/>
          <w:sz w:val="24"/>
        </w:rPr>
        <w:tab/>
        <w:t>Secretary: Dorothy Keane</w:t>
      </w:r>
    </w:p>
    <w:p w:rsidR="00000000" w:rsidRDefault="00A67E08">
      <w:pPr>
        <w:ind w:left="1440"/>
        <w:rPr>
          <w:sz w:val="24"/>
        </w:rPr>
      </w:pPr>
      <w:r>
        <w:rPr>
          <w:sz w:val="24"/>
        </w:rPr>
        <w:t>No report</w:t>
      </w:r>
      <w:r>
        <w:rPr>
          <w:sz w:val="24"/>
        </w:rPr>
        <w:br/>
      </w:r>
    </w:p>
    <w:p w:rsidR="00000000" w:rsidRDefault="00A67E08">
      <w:pPr>
        <w:ind w:left="1440" w:hanging="720"/>
        <w:rPr>
          <w:sz w:val="24"/>
        </w:rPr>
      </w:pPr>
      <w:r>
        <w:rPr>
          <w:b/>
          <w:sz w:val="24"/>
        </w:rPr>
        <w:t>4.15</w:t>
      </w:r>
      <w:r>
        <w:rPr>
          <w:b/>
          <w:sz w:val="24"/>
        </w:rPr>
        <w:tab/>
      </w:r>
      <w:r>
        <w:rPr>
          <w:b/>
          <w:sz w:val="24"/>
          <w:u w:val="single"/>
        </w:rPr>
        <w:t>The Emeritimes</w:t>
      </w:r>
      <w:r>
        <w:rPr>
          <w:b/>
          <w:sz w:val="24"/>
        </w:rPr>
        <w:t xml:space="preserve"> Editorial Chair: Harold Goldwhite</w:t>
      </w:r>
      <w:r>
        <w:rPr>
          <w:b/>
          <w:sz w:val="24"/>
        </w:rPr>
        <w:br/>
      </w:r>
      <w:r>
        <w:rPr>
          <w:sz w:val="24"/>
        </w:rPr>
        <w:t>Harold said there are no obituaries for the next issue.  There will be a notice of the death of Paul Zall, with an indication that a full obituary wi</w:t>
      </w:r>
      <w:r>
        <w:rPr>
          <w:sz w:val="24"/>
        </w:rPr>
        <w:t>ll be in the following issue.</w:t>
      </w:r>
      <w:r>
        <w:rPr>
          <w:sz w:val="24"/>
        </w:rPr>
        <w:br/>
      </w:r>
    </w:p>
    <w:p w:rsidR="00000000" w:rsidRDefault="00A67E08">
      <w:pPr>
        <w:numPr>
          <w:ilvl w:val="1"/>
          <w:numId w:val="50"/>
        </w:numPr>
        <w:rPr>
          <w:b/>
          <w:sz w:val="24"/>
        </w:rPr>
      </w:pPr>
      <w:r>
        <w:rPr>
          <w:b/>
          <w:sz w:val="24"/>
        </w:rPr>
        <w:t>CSULA Academic Senator:  Ted Anagnoson</w:t>
      </w:r>
    </w:p>
    <w:p w:rsidR="00000000" w:rsidRDefault="00A67E08">
      <w:pPr>
        <w:ind w:left="1440"/>
        <w:rPr>
          <w:sz w:val="24"/>
        </w:rPr>
      </w:pPr>
      <w:r>
        <w:rPr>
          <w:rFonts w:ascii="Times" w:hAnsi="Times"/>
          <w:sz w:val="24"/>
        </w:rPr>
        <w:t>Ted stated that the Academic Senate had met every week this past quarter, finishing the Program Discontinuance policy, adding a provision for Program Suspension.  Most of the quarter was</w:t>
      </w:r>
      <w:r>
        <w:rPr>
          <w:rFonts w:ascii="Times" w:hAnsi="Times"/>
          <w:sz w:val="24"/>
        </w:rPr>
        <w:t xml:space="preserve"> spent on the RTP document, which had so many changes from the floor that at the last meeting senators asked to see a clean </w:t>
      </w:r>
      <w:r>
        <w:rPr>
          <w:rFonts w:ascii="Times" w:hAnsi="Times"/>
          <w:sz w:val="24"/>
        </w:rPr>
        <w:lastRenderedPageBreak/>
        <w:t>copy at the next meeting in winter quarter. Ted indicated that he was pleased to pass the baton of Emeriti Senator back to Senator D</w:t>
      </w:r>
      <w:r>
        <w:rPr>
          <w:rFonts w:ascii="Times" w:hAnsi="Times"/>
          <w:sz w:val="24"/>
        </w:rPr>
        <w:t>ewey.</w:t>
      </w:r>
      <w:r>
        <w:rPr>
          <w:rFonts w:ascii="Times" w:hAnsi="Times"/>
          <w:sz w:val="24"/>
        </w:rPr>
        <w:br/>
      </w:r>
      <w:r>
        <w:rPr>
          <w:rFonts w:ascii="Times" w:hAnsi="Times"/>
          <w:sz w:val="24"/>
        </w:rPr>
        <w:br/>
      </w:r>
      <w:r>
        <w:rPr>
          <w:rFonts w:ascii="Times" w:hAnsi="Times"/>
          <w:sz w:val="24"/>
        </w:rPr>
        <w:br/>
      </w:r>
    </w:p>
    <w:p w:rsidR="00000000" w:rsidRDefault="00A67E08">
      <w:pPr>
        <w:ind w:firstLine="720"/>
        <w:rPr>
          <w:b/>
          <w:sz w:val="24"/>
        </w:rPr>
      </w:pPr>
      <w:r>
        <w:rPr>
          <w:b/>
          <w:sz w:val="24"/>
        </w:rPr>
        <w:t>4.17</w:t>
      </w:r>
      <w:r>
        <w:rPr>
          <w:b/>
          <w:sz w:val="24"/>
        </w:rPr>
        <w:tab/>
        <w:t>CSU Academic Senator:  Harold Goldwhite</w:t>
      </w:r>
    </w:p>
    <w:p w:rsidR="00000000" w:rsidRDefault="00A67E08">
      <w:pPr>
        <w:pStyle w:val="BodyTextIndent2"/>
      </w:pPr>
      <w:r>
        <w:t>No report</w:t>
      </w:r>
      <w:r>
        <w:br/>
        <w:t xml:space="preserve"> </w:t>
      </w:r>
    </w:p>
    <w:p w:rsidR="00000000" w:rsidRDefault="00A67E08">
      <w:pPr>
        <w:ind w:left="1440" w:hanging="720"/>
        <w:rPr>
          <w:b/>
          <w:sz w:val="24"/>
        </w:rPr>
      </w:pPr>
      <w:r>
        <w:rPr>
          <w:b/>
          <w:sz w:val="24"/>
        </w:rPr>
        <w:t>4.18</w:t>
      </w:r>
      <w:r>
        <w:rPr>
          <w:b/>
          <w:sz w:val="24"/>
        </w:rPr>
        <w:tab/>
        <w:t>CSU ERFA Council: Louis Negrete, Harold Goldwhite</w:t>
      </w:r>
    </w:p>
    <w:p w:rsidR="00000000" w:rsidRDefault="00A67E08">
      <w:pPr>
        <w:ind w:left="1440"/>
        <w:rPr>
          <w:sz w:val="24"/>
        </w:rPr>
      </w:pPr>
      <w:r>
        <w:rPr>
          <w:sz w:val="24"/>
        </w:rPr>
        <w:t>The summary report of the October 17 meeting included some important motions.</w:t>
      </w:r>
      <w:r>
        <w:rPr>
          <w:sz w:val="24"/>
        </w:rPr>
        <w:br/>
        <w:t xml:space="preserve">In discussing the state budget and potential faculty and </w:t>
      </w:r>
      <w:r>
        <w:rPr>
          <w:sz w:val="24"/>
        </w:rPr>
        <w:t>staff layoffs, a motion was passed to recommend to the CSU that it explore the possibility of a Golden Handshake for all university employees instead of layoffs.  A motion was passed to oppose the elimination of liberal arts and science programs on CSU cam</w:t>
      </w:r>
      <w:r>
        <w:rPr>
          <w:sz w:val="24"/>
        </w:rPr>
        <w:t xml:space="preserve">puses.  A motion was also passed for the CSU to allow Emeriti to serve on graduate committees and to apply for and administer grants. </w:t>
      </w:r>
      <w:r>
        <w:rPr>
          <w:sz w:val="24"/>
        </w:rPr>
        <w:br/>
        <w:t xml:space="preserve">It was reported that Barbara Sinclair assumed the position of Vice President. </w:t>
      </w:r>
    </w:p>
    <w:p w:rsidR="00000000" w:rsidRDefault="00A67E08">
      <w:pPr>
        <w:ind w:left="630"/>
        <w:rPr>
          <w:b/>
          <w:sz w:val="24"/>
        </w:rPr>
      </w:pPr>
      <w:r>
        <w:rPr>
          <w:sz w:val="24"/>
        </w:rPr>
        <w:br/>
      </w:r>
      <w:r>
        <w:rPr>
          <w:b/>
          <w:sz w:val="24"/>
        </w:rPr>
        <w:t>5.0 New Business</w:t>
      </w:r>
    </w:p>
    <w:p w:rsidR="00000000" w:rsidRDefault="00A67E08">
      <w:pPr>
        <w:ind w:left="1440"/>
        <w:rPr>
          <w:sz w:val="24"/>
        </w:rPr>
      </w:pPr>
      <w:r>
        <w:rPr>
          <w:b/>
          <w:sz w:val="24"/>
        </w:rPr>
        <w:t>5.1 Budget Crisis and Ef</w:t>
      </w:r>
      <w:r>
        <w:rPr>
          <w:b/>
          <w:sz w:val="24"/>
        </w:rPr>
        <w:t>fect on CalPERS pensions</w:t>
      </w:r>
      <w:r>
        <w:rPr>
          <w:b/>
          <w:sz w:val="24"/>
        </w:rPr>
        <w:br/>
      </w:r>
      <w:r>
        <w:rPr>
          <w:sz w:val="24"/>
        </w:rPr>
        <w:t>There was a short discussion indicating that we keep a positive view.</w:t>
      </w:r>
      <w:r>
        <w:rPr>
          <w:sz w:val="24"/>
        </w:rPr>
        <w:br/>
      </w:r>
    </w:p>
    <w:p w:rsidR="00000000" w:rsidRDefault="00A67E08">
      <w:pPr>
        <w:ind w:left="720"/>
        <w:rPr>
          <w:sz w:val="24"/>
        </w:rPr>
      </w:pPr>
      <w:r>
        <w:rPr>
          <w:b/>
          <w:sz w:val="24"/>
        </w:rPr>
        <w:t>6.0</w:t>
      </w:r>
      <w:r>
        <w:rPr>
          <w:b/>
          <w:sz w:val="24"/>
        </w:rPr>
        <w:tab/>
        <w:t>Adjournment</w:t>
      </w:r>
      <w:r>
        <w:rPr>
          <w:b/>
          <w:sz w:val="24"/>
        </w:rPr>
        <w:br/>
      </w:r>
      <w:r>
        <w:rPr>
          <w:sz w:val="24"/>
        </w:rPr>
        <w:tab/>
        <w:t>Meeting adjourned 1:35 p.m.</w:t>
      </w:r>
    </w:p>
    <w:p w:rsidR="00000000" w:rsidRDefault="00A67E08">
      <w:pPr>
        <w:rPr>
          <w:b/>
          <w:sz w:val="24"/>
        </w:rPr>
      </w:pPr>
    </w:p>
    <w:sectPr w:rsidR="00000000">
      <w:headerReference w:type="even" r:id="rId7"/>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67E08">
      <w:r>
        <w:separator/>
      </w:r>
    </w:p>
  </w:endnote>
  <w:endnote w:type="continuationSeparator" w:id="0">
    <w:p w:rsidR="00000000" w:rsidRDefault="00A67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67E08">
    <w:pPr>
      <w:pStyle w:val="Footer"/>
      <w:tabs>
        <w:tab w:val="left" w:pos="8910"/>
      </w:tabs>
    </w:pPr>
    <w:r>
      <w:rPr>
        <w:rStyle w:val="PageNumber"/>
      </w:rPr>
      <w:tab/>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67E08">
      <w:r>
        <w:separator/>
      </w:r>
    </w:p>
  </w:footnote>
  <w:footnote w:type="continuationSeparator" w:id="0">
    <w:p w:rsidR="00000000" w:rsidRDefault="00A67E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67E0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00000" w:rsidRDefault="00A67E0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67E0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00000" w:rsidRDefault="00A67E08">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B7A9A"/>
    <w:multiLevelType w:val="multilevel"/>
    <w:tmpl w:val="FD80C1B8"/>
    <w:lvl w:ilvl="0">
      <w:start w:val="5"/>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CFC4882"/>
    <w:multiLevelType w:val="multilevel"/>
    <w:tmpl w:val="CFD0E8B4"/>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D145B4F"/>
    <w:multiLevelType w:val="hybridMultilevel"/>
    <w:tmpl w:val="DD9C2844"/>
    <w:lvl w:ilvl="0">
      <w:start w:val="4"/>
      <w:numFmt w:val="bullet"/>
      <w:lvlText w:val="-"/>
      <w:lvlJc w:val="left"/>
      <w:pPr>
        <w:tabs>
          <w:tab w:val="num" w:pos="1800"/>
        </w:tabs>
        <w:ind w:left="1800" w:hanging="360"/>
      </w:pPr>
      <w:rPr>
        <w:rFonts w:ascii="Times New Roman" w:eastAsia="Times New Roman" w:hAnsi="Times New Roman"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11B1703C"/>
    <w:multiLevelType w:val="multilevel"/>
    <w:tmpl w:val="303CE510"/>
    <w:lvl w:ilvl="0">
      <w:start w:val="5"/>
      <w:numFmt w:val="decimal"/>
      <w:lvlText w:val="%1.0"/>
      <w:lvlJc w:val="left"/>
      <w:pPr>
        <w:tabs>
          <w:tab w:val="num" w:pos="1440"/>
        </w:tabs>
        <w:ind w:left="144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4" w15:restartNumberingAfterBreak="0">
    <w:nsid w:val="13322AFE"/>
    <w:multiLevelType w:val="multilevel"/>
    <w:tmpl w:val="1BCCC8E2"/>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384717C"/>
    <w:multiLevelType w:val="multilevel"/>
    <w:tmpl w:val="E3CCBA26"/>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4967C61"/>
    <w:multiLevelType w:val="multilevel"/>
    <w:tmpl w:val="DC4C0E26"/>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6736964"/>
    <w:multiLevelType w:val="hybridMultilevel"/>
    <w:tmpl w:val="FA1CC02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15:restartNumberingAfterBreak="0">
    <w:nsid w:val="16AF6414"/>
    <w:multiLevelType w:val="multilevel"/>
    <w:tmpl w:val="5B2E5B38"/>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C065A53"/>
    <w:multiLevelType w:val="multilevel"/>
    <w:tmpl w:val="F4BA0DC6"/>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1D935704"/>
    <w:multiLevelType w:val="multilevel"/>
    <w:tmpl w:val="E96EDE60"/>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1EC77FFD"/>
    <w:multiLevelType w:val="multilevel"/>
    <w:tmpl w:val="E8DA814C"/>
    <w:lvl w:ilvl="0">
      <w:start w:val="4"/>
      <w:numFmt w:val="decimal"/>
      <w:lvlText w:val="%1"/>
      <w:lvlJc w:val="left"/>
      <w:pPr>
        <w:tabs>
          <w:tab w:val="num" w:pos="420"/>
        </w:tabs>
        <w:ind w:left="420" w:hanging="420"/>
      </w:pPr>
      <w:rPr>
        <w:rFonts w:hint="default"/>
      </w:rPr>
    </w:lvl>
    <w:lvl w:ilvl="1">
      <w:start w:val="1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21AD1AF8"/>
    <w:multiLevelType w:val="multilevel"/>
    <w:tmpl w:val="8CDC6448"/>
    <w:lvl w:ilvl="0">
      <w:start w:val="4"/>
      <w:numFmt w:val="decimal"/>
      <w:lvlText w:val="%1"/>
      <w:lvlJc w:val="left"/>
      <w:pPr>
        <w:tabs>
          <w:tab w:val="num" w:pos="360"/>
        </w:tabs>
        <w:ind w:left="360" w:hanging="360"/>
      </w:pPr>
      <w:rPr>
        <w:rFonts w:hint="default"/>
        <w:b w:val="0"/>
      </w:rPr>
    </w:lvl>
    <w:lvl w:ilvl="1">
      <w:start w:val="6"/>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13" w15:restartNumberingAfterBreak="0">
    <w:nsid w:val="21B83F28"/>
    <w:multiLevelType w:val="multilevel"/>
    <w:tmpl w:val="531810D6"/>
    <w:lvl w:ilvl="0">
      <w:start w:val="4"/>
      <w:numFmt w:val="decimal"/>
      <w:lvlText w:val="%1"/>
      <w:lvlJc w:val="left"/>
      <w:pPr>
        <w:tabs>
          <w:tab w:val="num" w:pos="420"/>
        </w:tabs>
        <w:ind w:left="420" w:hanging="420"/>
      </w:pPr>
      <w:rPr>
        <w:rFonts w:hint="default"/>
      </w:rPr>
    </w:lvl>
    <w:lvl w:ilvl="1">
      <w:start w:val="13"/>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2A9604C1"/>
    <w:multiLevelType w:val="hybridMultilevel"/>
    <w:tmpl w:val="2A1CED70"/>
    <w:lvl w:ilvl="0">
      <w:start w:val="2"/>
      <w:numFmt w:val="lowerRoman"/>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5" w15:restartNumberingAfterBreak="0">
    <w:nsid w:val="2ADF59B7"/>
    <w:multiLevelType w:val="multilevel"/>
    <w:tmpl w:val="16E0FD72"/>
    <w:lvl w:ilvl="0">
      <w:start w:val="7"/>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2F631C6E"/>
    <w:multiLevelType w:val="multilevel"/>
    <w:tmpl w:val="A64C3794"/>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34A848C9"/>
    <w:multiLevelType w:val="multilevel"/>
    <w:tmpl w:val="17765324"/>
    <w:lvl w:ilvl="0">
      <w:start w:val="4"/>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358D13BE"/>
    <w:multiLevelType w:val="multilevel"/>
    <w:tmpl w:val="30F0B480"/>
    <w:lvl w:ilvl="0">
      <w:start w:val="4"/>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381C4C16"/>
    <w:multiLevelType w:val="multilevel"/>
    <w:tmpl w:val="78966DC6"/>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39FE0C62"/>
    <w:multiLevelType w:val="multilevel"/>
    <w:tmpl w:val="5C88481A"/>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3A174CAA"/>
    <w:multiLevelType w:val="multilevel"/>
    <w:tmpl w:val="C4F68A4E"/>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3B5D1E00"/>
    <w:multiLevelType w:val="multilevel"/>
    <w:tmpl w:val="60B22060"/>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3E5E575D"/>
    <w:multiLevelType w:val="multilevel"/>
    <w:tmpl w:val="9D485A4E"/>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403625A8"/>
    <w:multiLevelType w:val="multilevel"/>
    <w:tmpl w:val="A044E94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41A21D15"/>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41D308F6"/>
    <w:multiLevelType w:val="multilevel"/>
    <w:tmpl w:val="03401178"/>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4E0B3F53"/>
    <w:multiLevelType w:val="multilevel"/>
    <w:tmpl w:val="1038AA76"/>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4EB2398C"/>
    <w:multiLevelType w:val="multilevel"/>
    <w:tmpl w:val="F4F63E2C"/>
    <w:lvl w:ilvl="0">
      <w:start w:val="4"/>
      <w:numFmt w:val="decimal"/>
      <w:lvlText w:val="%1"/>
      <w:lvlJc w:val="left"/>
      <w:pPr>
        <w:tabs>
          <w:tab w:val="num" w:pos="720"/>
        </w:tabs>
        <w:ind w:left="720" w:hanging="720"/>
      </w:pPr>
      <w:rPr>
        <w:rFonts w:hint="default"/>
      </w:rPr>
    </w:lvl>
    <w:lvl w:ilvl="1">
      <w:start w:val="1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50F92DFF"/>
    <w:multiLevelType w:val="multilevel"/>
    <w:tmpl w:val="A574D1E2"/>
    <w:lvl w:ilvl="0">
      <w:start w:val="4"/>
      <w:numFmt w:val="decimal"/>
      <w:lvlText w:val="%1"/>
      <w:lvlJc w:val="left"/>
      <w:pPr>
        <w:tabs>
          <w:tab w:val="num" w:pos="720"/>
        </w:tabs>
        <w:ind w:left="720" w:hanging="720"/>
      </w:pPr>
      <w:rPr>
        <w:rFonts w:hint="default"/>
        <w:b/>
      </w:rPr>
    </w:lvl>
    <w:lvl w:ilvl="1">
      <w:start w:val="1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15:restartNumberingAfterBreak="0">
    <w:nsid w:val="51933C64"/>
    <w:multiLevelType w:val="multilevel"/>
    <w:tmpl w:val="FFA2AE80"/>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51AE509D"/>
    <w:multiLevelType w:val="multilevel"/>
    <w:tmpl w:val="925EB29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15:restartNumberingAfterBreak="0">
    <w:nsid w:val="51D930FF"/>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59167BE0"/>
    <w:multiLevelType w:val="singleLevel"/>
    <w:tmpl w:val="388CA256"/>
    <w:lvl w:ilvl="0">
      <w:start w:val="2"/>
      <w:numFmt w:val="decimal"/>
      <w:lvlText w:val="%1"/>
      <w:lvlJc w:val="left"/>
      <w:pPr>
        <w:tabs>
          <w:tab w:val="num" w:pos="1080"/>
        </w:tabs>
        <w:ind w:left="1080" w:hanging="360"/>
      </w:pPr>
      <w:rPr>
        <w:rFonts w:hint="default"/>
      </w:rPr>
    </w:lvl>
  </w:abstractNum>
  <w:abstractNum w:abstractNumId="34" w15:restartNumberingAfterBreak="0">
    <w:nsid w:val="5A6A52FC"/>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5C224F11"/>
    <w:multiLevelType w:val="multilevel"/>
    <w:tmpl w:val="119609CE"/>
    <w:lvl w:ilvl="0">
      <w:start w:val="5"/>
      <w:numFmt w:val="decimal"/>
      <w:lvlText w:val="%1"/>
      <w:lvlJc w:val="left"/>
      <w:pPr>
        <w:tabs>
          <w:tab w:val="num" w:pos="720"/>
        </w:tabs>
        <w:ind w:left="720" w:hanging="720"/>
      </w:pPr>
      <w:rPr>
        <w:rFonts w:hint="default"/>
      </w:rPr>
    </w:lvl>
    <w:lvl w:ilvl="1">
      <w:start w:val="10"/>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5E965C95"/>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60C07CFA"/>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15:restartNumberingAfterBreak="0">
    <w:nsid w:val="674A3D69"/>
    <w:multiLevelType w:val="multilevel"/>
    <w:tmpl w:val="2F0409FA"/>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68C1121D"/>
    <w:multiLevelType w:val="multilevel"/>
    <w:tmpl w:val="39A604D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15:restartNumberingAfterBreak="0">
    <w:nsid w:val="6AC14DD4"/>
    <w:multiLevelType w:val="multilevel"/>
    <w:tmpl w:val="106094DE"/>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1" w15:restartNumberingAfterBreak="0">
    <w:nsid w:val="6BF85EDE"/>
    <w:multiLevelType w:val="multilevel"/>
    <w:tmpl w:val="B9D6D76A"/>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15:restartNumberingAfterBreak="0">
    <w:nsid w:val="732B1AEC"/>
    <w:multiLevelType w:val="multilevel"/>
    <w:tmpl w:val="13CE0A0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3" w15:restartNumberingAfterBreak="0">
    <w:nsid w:val="75824215"/>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4" w15:restartNumberingAfterBreak="0">
    <w:nsid w:val="76B725A8"/>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5" w15:restartNumberingAfterBreak="0">
    <w:nsid w:val="76D23652"/>
    <w:multiLevelType w:val="multilevel"/>
    <w:tmpl w:val="41B4126C"/>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6" w15:restartNumberingAfterBreak="0">
    <w:nsid w:val="7B9A1046"/>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7" w15:restartNumberingAfterBreak="0">
    <w:nsid w:val="7B9C6C03"/>
    <w:multiLevelType w:val="multilevel"/>
    <w:tmpl w:val="D8CCAC7C"/>
    <w:lvl w:ilvl="0">
      <w:start w:val="4"/>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8" w15:restartNumberingAfterBreak="0">
    <w:nsid w:val="7CAB092F"/>
    <w:multiLevelType w:val="multilevel"/>
    <w:tmpl w:val="09A20DB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9" w15:restartNumberingAfterBreak="0">
    <w:nsid w:val="7DCB3426"/>
    <w:multiLevelType w:val="multilevel"/>
    <w:tmpl w:val="A9220CE2"/>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7"/>
  </w:num>
  <w:num w:numId="2">
    <w:abstractNumId w:val="3"/>
  </w:num>
  <w:num w:numId="3">
    <w:abstractNumId w:val="24"/>
  </w:num>
  <w:num w:numId="4">
    <w:abstractNumId w:val="9"/>
  </w:num>
  <w:num w:numId="5">
    <w:abstractNumId w:val="41"/>
  </w:num>
  <w:num w:numId="6">
    <w:abstractNumId w:val="25"/>
  </w:num>
  <w:num w:numId="7">
    <w:abstractNumId w:val="44"/>
  </w:num>
  <w:num w:numId="8">
    <w:abstractNumId w:val="36"/>
  </w:num>
  <w:num w:numId="9">
    <w:abstractNumId w:val="46"/>
  </w:num>
  <w:num w:numId="10">
    <w:abstractNumId w:val="43"/>
  </w:num>
  <w:num w:numId="11">
    <w:abstractNumId w:val="37"/>
  </w:num>
  <w:num w:numId="12">
    <w:abstractNumId w:val="32"/>
  </w:num>
  <w:num w:numId="13">
    <w:abstractNumId w:val="34"/>
  </w:num>
  <w:num w:numId="14">
    <w:abstractNumId w:val="35"/>
  </w:num>
  <w:num w:numId="15">
    <w:abstractNumId w:val="48"/>
  </w:num>
  <w:num w:numId="16">
    <w:abstractNumId w:val="39"/>
  </w:num>
  <w:num w:numId="17">
    <w:abstractNumId w:val="0"/>
  </w:num>
  <w:num w:numId="18">
    <w:abstractNumId w:val="17"/>
  </w:num>
  <w:num w:numId="19">
    <w:abstractNumId w:val="47"/>
  </w:num>
  <w:num w:numId="20">
    <w:abstractNumId w:val="23"/>
  </w:num>
  <w:num w:numId="21">
    <w:abstractNumId w:val="49"/>
  </w:num>
  <w:num w:numId="22">
    <w:abstractNumId w:val="21"/>
  </w:num>
  <w:num w:numId="23">
    <w:abstractNumId w:val="19"/>
  </w:num>
  <w:num w:numId="24">
    <w:abstractNumId w:val="38"/>
  </w:num>
  <w:num w:numId="25">
    <w:abstractNumId w:val="11"/>
  </w:num>
  <w:num w:numId="26">
    <w:abstractNumId w:val="33"/>
  </w:num>
  <w:num w:numId="27">
    <w:abstractNumId w:val="13"/>
  </w:num>
  <w:num w:numId="28">
    <w:abstractNumId w:val="5"/>
  </w:num>
  <w:num w:numId="29">
    <w:abstractNumId w:val="40"/>
  </w:num>
  <w:num w:numId="30">
    <w:abstractNumId w:val="20"/>
  </w:num>
  <w:num w:numId="31">
    <w:abstractNumId w:val="16"/>
  </w:num>
  <w:num w:numId="32">
    <w:abstractNumId w:val="26"/>
  </w:num>
  <w:num w:numId="33">
    <w:abstractNumId w:val="18"/>
  </w:num>
  <w:num w:numId="34">
    <w:abstractNumId w:val="42"/>
  </w:num>
  <w:num w:numId="35">
    <w:abstractNumId w:val="30"/>
  </w:num>
  <w:num w:numId="36">
    <w:abstractNumId w:val="1"/>
  </w:num>
  <w:num w:numId="37">
    <w:abstractNumId w:val="45"/>
  </w:num>
  <w:num w:numId="38">
    <w:abstractNumId w:val="4"/>
  </w:num>
  <w:num w:numId="39">
    <w:abstractNumId w:val="6"/>
  </w:num>
  <w:num w:numId="40">
    <w:abstractNumId w:val="15"/>
  </w:num>
  <w:num w:numId="41">
    <w:abstractNumId w:val="31"/>
  </w:num>
  <w:num w:numId="42">
    <w:abstractNumId w:val="7"/>
  </w:num>
  <w:num w:numId="43">
    <w:abstractNumId w:val="8"/>
  </w:num>
  <w:num w:numId="44">
    <w:abstractNumId w:val="22"/>
  </w:num>
  <w:num w:numId="45">
    <w:abstractNumId w:val="2"/>
  </w:num>
  <w:num w:numId="46">
    <w:abstractNumId w:val="12"/>
  </w:num>
  <w:num w:numId="47">
    <w:abstractNumId w:val="29"/>
  </w:num>
  <w:num w:numId="48">
    <w:abstractNumId w:val="10"/>
  </w:num>
  <w:num w:numId="49">
    <w:abstractNumId w:val="14"/>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7E08"/>
    <w:rsid w:val="00A67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CC16C2B-0E0E-4102-90AA-C894B9420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outlineLvl w:val="3"/>
    </w:pPr>
    <w:rPr>
      <w:b/>
      <w:bCs/>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Subtitle">
    <w:name w:val="Subtitle"/>
    <w:basedOn w:val="Normal"/>
    <w:qFormat/>
    <w:rPr>
      <w:sz w:val="24"/>
    </w:rPr>
  </w:style>
  <w:style w:type="paragraph" w:styleId="BodyTextIndent">
    <w:name w:val="Body Text Indent"/>
    <w:basedOn w:val="Normal"/>
    <w:semiHidden/>
    <w:pPr>
      <w:ind w:left="1440" w:hanging="720"/>
    </w:pPr>
    <w:rPr>
      <w:sz w:val="24"/>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Header">
    <w:name w:val="header"/>
    <w:basedOn w:val="Normal"/>
    <w:semiHidden/>
    <w:pPr>
      <w:tabs>
        <w:tab w:val="center" w:pos="4320"/>
        <w:tab w:val="right" w:pos="8640"/>
      </w:tabs>
    </w:pPr>
    <w:rPr>
      <w:sz w:val="24"/>
      <w:szCs w:val="24"/>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2">
    <w:name w:val="Body Text Indent 2"/>
    <w:basedOn w:val="Normal"/>
    <w:semiHidden/>
    <w:pPr>
      <w:ind w:left="1440"/>
    </w:pPr>
    <w:rPr>
      <w:sz w:val="24"/>
    </w:rPr>
  </w:style>
  <w:style w:type="paragraph" w:styleId="BodyTextIndent3">
    <w:name w:val="Body Text Indent 3"/>
    <w:basedOn w:val="Normal"/>
    <w:semiHidden/>
    <w:pPr>
      <w:ind w:left="7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1129</Words>
  <Characters>6437</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California State University, Los Angeles Emeriti Association</vt:lpstr>
    </vt:vector>
  </TitlesOfParts>
  <Company>Home</Company>
  <LinksUpToDate>false</LinksUpToDate>
  <CharactersWithSpaces>7551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Los Angeles Emeriti Association</dc:title>
  <dc:subject/>
  <dc:creator>Dr. Mazzucchelli</dc:creator>
  <cp:keywords/>
  <cp:lastModifiedBy>Salcido, Violeta</cp:lastModifiedBy>
  <cp:revision>2</cp:revision>
  <cp:lastPrinted>2010-01-13T23:18:00Z</cp:lastPrinted>
  <dcterms:created xsi:type="dcterms:W3CDTF">2016-12-12T20:59:00Z</dcterms:created>
  <dcterms:modified xsi:type="dcterms:W3CDTF">2016-12-12T20:59:00Z</dcterms:modified>
</cp:coreProperties>
</file>