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F7013">
      <w:pPr>
        <w:pStyle w:val="Heading1"/>
      </w:pPr>
      <w:bookmarkStart w:id="0" w:name="_GoBack"/>
      <w:bookmarkEnd w:id="0"/>
      <w:r>
        <w:t>California State University, Los Angeles Emeriti Association</w:t>
      </w:r>
    </w:p>
    <w:p w:rsidR="00000000" w:rsidRDefault="00AF7013">
      <w:pPr>
        <w:rPr>
          <w:b/>
        </w:rPr>
      </w:pPr>
    </w:p>
    <w:p w:rsidR="00000000" w:rsidRDefault="00AF7013">
      <w:pPr>
        <w:rPr>
          <w:b/>
        </w:rPr>
      </w:pPr>
      <w:r>
        <w:rPr>
          <w:b/>
        </w:rPr>
        <w:t>Emeriti Center, Administration 815</w:t>
      </w:r>
    </w:p>
    <w:p w:rsidR="00000000" w:rsidRDefault="00AF7013">
      <w:pPr>
        <w:rPr>
          <w:b/>
        </w:rPr>
      </w:pPr>
      <w:r>
        <w:rPr>
          <w:b/>
        </w:rPr>
        <w:t>California State University, Los Angeles</w:t>
      </w:r>
    </w:p>
    <w:p w:rsidR="00000000" w:rsidRDefault="00AF7013">
      <w:pPr>
        <w:rPr>
          <w:b/>
        </w:rPr>
      </w:pPr>
      <w:r>
        <w:rPr>
          <w:b/>
        </w:rPr>
        <w:t>5151 State University Drive</w:t>
      </w:r>
    </w:p>
    <w:p w:rsidR="00000000" w:rsidRDefault="00AF7013">
      <w:pPr>
        <w:rPr>
          <w:b/>
        </w:rPr>
      </w:pPr>
      <w:r>
        <w:rPr>
          <w:b/>
        </w:rPr>
        <w:t>Los Angeles, CA 90032</w:t>
      </w:r>
    </w:p>
    <w:p w:rsidR="00000000" w:rsidRDefault="00AF7013">
      <w:pPr>
        <w:rPr>
          <w:b/>
        </w:rPr>
      </w:pPr>
    </w:p>
    <w:p w:rsidR="00000000" w:rsidRDefault="00AF7013">
      <w:pPr>
        <w:rPr>
          <w:b/>
        </w:rPr>
      </w:pPr>
      <w:r>
        <w:rPr>
          <w:b/>
        </w:rPr>
        <w:t>Minutes of the November Meeting</w:t>
      </w:r>
    </w:p>
    <w:p w:rsidR="00000000" w:rsidRDefault="00AF7013">
      <w:pPr>
        <w:rPr>
          <w:b/>
        </w:rPr>
      </w:pPr>
    </w:p>
    <w:p w:rsidR="00000000" w:rsidRDefault="00AF7013">
      <w:pPr>
        <w:rPr>
          <w:b/>
        </w:rPr>
      </w:pPr>
      <w:r>
        <w:rPr>
          <w:b/>
        </w:rPr>
        <w:t>Date:</w:t>
      </w:r>
      <w:r>
        <w:rPr>
          <w:b/>
        </w:rPr>
        <w:tab/>
      </w:r>
      <w:r>
        <w:rPr>
          <w:b/>
        </w:rPr>
        <w:tab/>
        <w:t>November 10, 2005</w:t>
      </w:r>
    </w:p>
    <w:p w:rsidR="00000000" w:rsidRDefault="00AF7013">
      <w:pPr>
        <w:rPr>
          <w:b/>
        </w:rPr>
      </w:pPr>
    </w:p>
    <w:p w:rsidR="00000000" w:rsidRDefault="00AF7013">
      <w:pPr>
        <w:rPr>
          <w:b/>
        </w:rPr>
      </w:pPr>
      <w:r>
        <w:rPr>
          <w:b/>
        </w:rPr>
        <w:t>Place:</w:t>
      </w:r>
      <w:r>
        <w:rPr>
          <w:b/>
        </w:rPr>
        <w:tab/>
      </w:r>
      <w:r>
        <w:rPr>
          <w:b/>
        </w:rPr>
        <w:tab/>
      </w:r>
      <w:r>
        <w:rPr>
          <w:b/>
        </w:rPr>
        <w:t>Administration 815</w:t>
      </w:r>
    </w:p>
    <w:p w:rsidR="00000000" w:rsidRDefault="00AF7013">
      <w:pPr>
        <w:rPr>
          <w:b/>
        </w:rPr>
      </w:pPr>
    </w:p>
    <w:p w:rsidR="00000000" w:rsidRDefault="00AF7013">
      <w:pPr>
        <w:rPr>
          <w:b/>
        </w:rPr>
      </w:pPr>
      <w:r>
        <w:rPr>
          <w:b/>
        </w:rPr>
        <w:t>Time:</w:t>
      </w:r>
      <w:r>
        <w:rPr>
          <w:b/>
        </w:rPr>
        <w:tab/>
      </w:r>
      <w:r>
        <w:rPr>
          <w:b/>
        </w:rPr>
        <w:tab/>
        <w:t xml:space="preserve">12:45 – 2:45 p.m. </w:t>
      </w:r>
    </w:p>
    <w:p w:rsidR="00000000" w:rsidRDefault="00AF7013">
      <w:pPr>
        <w:rPr>
          <w:b/>
        </w:rPr>
      </w:pPr>
    </w:p>
    <w:p w:rsidR="00000000" w:rsidRDefault="00AF7013">
      <w:pPr>
        <w:ind w:left="1440" w:hanging="1440"/>
        <w:rPr>
          <w:b/>
          <w:bCs/>
          <w:color w:val="FF0000"/>
        </w:rPr>
      </w:pPr>
      <w:r>
        <w:rPr>
          <w:b/>
        </w:rPr>
        <w:t>Present:</w:t>
      </w:r>
      <w:r>
        <w:rPr>
          <w:b/>
        </w:rPr>
        <w:tab/>
      </w:r>
      <w:r>
        <w:rPr>
          <w:b/>
          <w:bCs/>
        </w:rPr>
        <w:t>P. Brier, D. Burrill, J. Casanova, H. Cohen, W. Darrough, D. Dewey, M. Friedman, H. Goldwhite, J. Fisher-Hoult, J. Hoyt, K. Johnson, D. Margaziotis, B. Miller, L. Negrete, C. Padick, L. Schwartz, F. S</w:t>
      </w:r>
      <w:r>
        <w:rPr>
          <w:b/>
          <w:bCs/>
        </w:rPr>
        <w:t>tahl</w:t>
      </w:r>
    </w:p>
    <w:p w:rsidR="00000000" w:rsidRDefault="00AF7013">
      <w:pPr>
        <w:rPr>
          <w:b/>
          <w:bCs/>
        </w:rPr>
      </w:pPr>
    </w:p>
    <w:p w:rsidR="00000000" w:rsidRDefault="00AF7013">
      <w:pPr>
        <w:ind w:left="1440" w:hanging="1440"/>
        <w:rPr>
          <w:b/>
          <w:bCs/>
        </w:rPr>
      </w:pPr>
      <w:r>
        <w:rPr>
          <w:b/>
          <w:bCs/>
        </w:rPr>
        <w:t>Absent:</w:t>
      </w:r>
      <w:r>
        <w:rPr>
          <w:b/>
          <w:bCs/>
        </w:rPr>
        <w:tab/>
        <w:t>J. Johnson, B. Sinclair, V. Potter</w:t>
      </w:r>
    </w:p>
    <w:p w:rsidR="00000000" w:rsidRDefault="00AF7013">
      <w:pPr>
        <w:ind w:left="1440" w:hanging="1440"/>
      </w:pPr>
    </w:p>
    <w:p w:rsidR="00000000" w:rsidRDefault="00AF7013">
      <w:pPr>
        <w:numPr>
          <w:ilvl w:val="0"/>
          <w:numId w:val="1"/>
        </w:numPr>
      </w:pPr>
      <w:r>
        <w:rPr>
          <w:b/>
        </w:rPr>
        <w:t xml:space="preserve">      Announcements</w:t>
      </w:r>
      <w:r>
        <w:t xml:space="preserve">     </w:t>
      </w:r>
    </w:p>
    <w:p w:rsidR="00000000" w:rsidRDefault="00AF7013">
      <w:pPr>
        <w:ind w:left="720"/>
      </w:pPr>
    </w:p>
    <w:p w:rsidR="00000000" w:rsidRDefault="00AF7013">
      <w:pPr>
        <w:pStyle w:val="BodyTextIndent3"/>
        <w:rPr>
          <w:b/>
          <w:bCs/>
          <w:color w:val="FF0000"/>
        </w:rPr>
      </w:pPr>
      <w:r>
        <w:t>Lou announced that there are two new Emeriti: Peter Hechler (Management) and Moonsong David Oh (Marketing).</w:t>
      </w:r>
    </w:p>
    <w:p w:rsidR="00000000" w:rsidRDefault="00AF7013">
      <w:pPr>
        <w:ind w:left="720"/>
      </w:pPr>
    </w:p>
    <w:p w:rsidR="00000000" w:rsidRDefault="00AF7013">
      <w:pPr>
        <w:ind w:left="720"/>
      </w:pPr>
      <w:r>
        <w:t>Don Dewey informed the committee that Maris Ubans died the week before.</w:t>
      </w:r>
      <w:r>
        <w:t xml:space="preserve"> Last spring, the committee voted to offer him an Associate membership, something he greatly appreciated.</w:t>
      </w:r>
    </w:p>
    <w:p w:rsidR="00000000" w:rsidRDefault="00AF7013">
      <w:pPr>
        <w:ind w:left="720"/>
      </w:pPr>
    </w:p>
    <w:p w:rsidR="00000000" w:rsidRDefault="00AF7013">
      <w:pPr>
        <w:ind w:left="720"/>
        <w:rPr>
          <w:b/>
          <w:bCs/>
        </w:rPr>
      </w:pPr>
      <w:r>
        <w:t>Don also announced that the Department of Psychology is initiating a new effort to get emeritus status for Mike Wapner, who was rejected earlier. Psy</w:t>
      </w:r>
      <w:r>
        <w:t>chology Chair Ted Bell believes that Mike is deserving of the honor. Don encouraged him and offered help. At the university retreat, Don mentioned the matter to Costello Brown who stated the effort would fail because anyone who has not been advanced to ful</w:t>
      </w:r>
      <w:r>
        <w:t>l professor is not going to be advanced to emeritus status. Don felt that Brown was speaking for the President and the Vice President and that it is a new procedure. There was concern that the senate should be consulted regarding changes in criteria for me</w:t>
      </w:r>
      <w:r>
        <w:t>mbership in the Emeriti Association. It was m/s/p that Don bring this issue to the Executive Committee of the Senate.</w:t>
      </w:r>
      <w:r>
        <w:rPr>
          <w:b/>
          <w:bCs/>
        </w:rPr>
        <w:t xml:space="preserve"> </w:t>
      </w:r>
    </w:p>
    <w:p w:rsidR="00000000" w:rsidRDefault="00AF7013">
      <w:pPr>
        <w:ind w:left="720"/>
        <w:rPr>
          <w:b/>
          <w:bCs/>
        </w:rPr>
      </w:pPr>
    </w:p>
    <w:p w:rsidR="00000000" w:rsidRDefault="00AF7013">
      <w:pPr>
        <w:ind w:left="720"/>
      </w:pPr>
      <w:r>
        <w:t>Frieda asked the Committee to set a date for the Senate Visit and Reception. She informed the Committee that the traditional date, the s</w:t>
      </w:r>
      <w:r>
        <w:t>econd Tuesday of February, will fall on the 14</w:t>
      </w:r>
      <w:r>
        <w:rPr>
          <w:vertAlign w:val="superscript"/>
        </w:rPr>
        <w:t>th</w:t>
      </w:r>
      <w:r>
        <w:t>, while the first Tuesday, the 7</w:t>
      </w:r>
      <w:r>
        <w:rPr>
          <w:vertAlign w:val="superscript"/>
        </w:rPr>
        <w:t>th</w:t>
      </w:r>
      <w:r>
        <w:t>, will be much closer to the Association’s anniversary on the 9</w:t>
      </w:r>
      <w:r>
        <w:rPr>
          <w:vertAlign w:val="superscript"/>
        </w:rPr>
        <w:t>th</w:t>
      </w:r>
      <w:r>
        <w:t>. It was m/s/p that the visit and reception be scheduled for February 7</w:t>
      </w:r>
      <w:r>
        <w:rPr>
          <w:vertAlign w:val="superscript"/>
        </w:rPr>
        <w:t>th</w:t>
      </w:r>
      <w:r>
        <w:t>.</w:t>
      </w:r>
    </w:p>
    <w:p w:rsidR="00000000" w:rsidRDefault="00AF7013">
      <w:pPr>
        <w:ind w:left="720"/>
      </w:pPr>
      <w:r>
        <w:lastRenderedPageBreak/>
        <w:t>Demetrius announced a retirement p</w:t>
      </w:r>
      <w:r>
        <w:t>arty on November 12</w:t>
      </w:r>
      <w:r>
        <w:rPr>
          <w:vertAlign w:val="superscript"/>
        </w:rPr>
        <w:t>th</w:t>
      </w:r>
      <w:r>
        <w:t xml:space="preserve"> for two Emeriti in the Physics Department, Charles Coleman and David Gregorich and invited committee members to attend.</w:t>
      </w:r>
    </w:p>
    <w:p w:rsidR="00000000" w:rsidRDefault="00AF7013">
      <w:pPr>
        <w:ind w:left="720"/>
      </w:pPr>
    </w:p>
    <w:p w:rsidR="00000000" w:rsidRDefault="00AF7013">
      <w:pPr>
        <w:numPr>
          <w:ilvl w:val="0"/>
          <w:numId w:val="1"/>
        </w:numPr>
        <w:rPr>
          <w:b/>
        </w:rPr>
      </w:pPr>
      <w:r>
        <w:rPr>
          <w:b/>
        </w:rPr>
        <w:t xml:space="preserve">      Approval of Agenda</w:t>
      </w:r>
    </w:p>
    <w:p w:rsidR="00000000" w:rsidRDefault="00AF7013">
      <w:r>
        <w:t xml:space="preserve">       </w:t>
      </w:r>
    </w:p>
    <w:p w:rsidR="00000000" w:rsidRDefault="00AF7013">
      <w:pPr>
        <w:ind w:left="720"/>
      </w:pPr>
      <w:r>
        <w:t>Harold Cohen, Database coordinator requested to report first as he needed to lea</w:t>
      </w:r>
      <w:r>
        <w:t>ve early. M/s/p to approve agenda with that change.</w:t>
      </w:r>
    </w:p>
    <w:p w:rsidR="00000000" w:rsidRDefault="00AF7013"/>
    <w:p w:rsidR="00000000" w:rsidRDefault="00AF7013">
      <w:pPr>
        <w:numPr>
          <w:ilvl w:val="0"/>
          <w:numId w:val="1"/>
        </w:numPr>
        <w:rPr>
          <w:b/>
        </w:rPr>
      </w:pPr>
      <w:r>
        <w:rPr>
          <w:b/>
        </w:rPr>
        <w:t xml:space="preserve">      Approval of Minutes of October 14.</w:t>
      </w:r>
    </w:p>
    <w:p w:rsidR="00000000" w:rsidRDefault="00AF7013">
      <w:pPr>
        <w:rPr>
          <w:b/>
        </w:rPr>
      </w:pPr>
    </w:p>
    <w:p w:rsidR="00000000" w:rsidRDefault="00AF7013">
      <w:pPr>
        <w:ind w:left="720"/>
      </w:pPr>
      <w:r>
        <w:rPr>
          <w:bCs/>
        </w:rPr>
        <w:t>M/s/p with the correction of 1.0 to read: “</w:t>
      </w:r>
      <w:r>
        <w:t xml:space="preserve">After a brief discussion, Janet suggested Lupe Cadenas, Curriculum and Instruction, who has been active in support of </w:t>
      </w:r>
      <w:r>
        <w:t>the Scholarship Committee” and 3.0 to correctly name Leon’s WWII plane as “Fever Beaver.”</w:t>
      </w:r>
    </w:p>
    <w:p w:rsidR="00000000" w:rsidRDefault="00AF7013">
      <w:pPr>
        <w:ind w:left="1440"/>
      </w:pPr>
    </w:p>
    <w:p w:rsidR="00000000" w:rsidRDefault="00AF7013">
      <w:r>
        <w:rPr>
          <w:b/>
        </w:rPr>
        <w:t>4.0    Officer and Committee Reports and Recommendations</w:t>
      </w:r>
      <w:r>
        <w:t xml:space="preserve"> </w:t>
      </w:r>
    </w:p>
    <w:p w:rsidR="00000000" w:rsidRDefault="00AF7013">
      <w:r>
        <w:t xml:space="preserve">        </w:t>
      </w:r>
      <w:r>
        <w:tab/>
      </w:r>
    </w:p>
    <w:p w:rsidR="00000000" w:rsidRDefault="00AF7013">
      <w:pPr>
        <w:numPr>
          <w:ilvl w:val="1"/>
          <w:numId w:val="5"/>
        </w:numPr>
        <w:rPr>
          <w:b/>
        </w:rPr>
      </w:pPr>
      <w:r>
        <w:rPr>
          <w:b/>
        </w:rPr>
        <w:t>President:  Louis Negrete</w:t>
      </w:r>
    </w:p>
    <w:p w:rsidR="00000000" w:rsidRDefault="00AF7013">
      <w:pPr>
        <w:rPr>
          <w:b/>
        </w:rPr>
      </w:pPr>
    </w:p>
    <w:p w:rsidR="00000000" w:rsidRDefault="00AF7013">
      <w:pPr>
        <w:pStyle w:val="BodyTextIndent3"/>
        <w:rPr>
          <w:bCs/>
        </w:rPr>
      </w:pPr>
      <w:r>
        <w:rPr>
          <w:bCs/>
        </w:rPr>
        <w:t>Lou reported that, after discussing the matter with some other members</w:t>
      </w:r>
      <w:r>
        <w:rPr>
          <w:bCs/>
        </w:rPr>
        <w:t xml:space="preserve"> of the Executive Committee, he had talked to Rosie about the possibility of sending a postcard to the membership advising them to contact PERS to determine how they might be affected if they enroll in Part D of Medicare under the new federal program. He w</w:t>
      </w:r>
      <w:r>
        <w:rPr>
          <w:bCs/>
        </w:rPr>
        <w:t xml:space="preserve">as informed that the Association would have to pay for any such postcard because it dealt with a political matter. Lou then determined that the postcard would cost close to $140 to print and mail. He asked if the Association should pay for the postcard. </w:t>
      </w:r>
    </w:p>
    <w:p w:rsidR="00000000" w:rsidRDefault="00AF7013">
      <w:pPr>
        <w:ind w:left="720"/>
        <w:rPr>
          <w:bCs/>
        </w:rPr>
      </w:pPr>
    </w:p>
    <w:p w:rsidR="00000000" w:rsidRDefault="00AF7013">
      <w:pPr>
        <w:ind w:left="720"/>
        <w:rPr>
          <w:bCs/>
        </w:rPr>
      </w:pPr>
      <w:r>
        <w:rPr>
          <w:bCs/>
        </w:rPr>
        <w:t>There was disagreement over whether members of the Association were aware that by enrolling in Plan D they might endanger their PERS benefits. There was also disagreement between members of the committee about whether enrollment in Plan D would result in l</w:t>
      </w:r>
      <w:r>
        <w:rPr>
          <w:bCs/>
        </w:rPr>
        <w:t xml:space="preserve">oss of all PERS benefits, or just the prescription drug benefits. </w:t>
      </w:r>
    </w:p>
    <w:p w:rsidR="00000000" w:rsidRDefault="00AF7013">
      <w:pPr>
        <w:ind w:left="720"/>
        <w:rPr>
          <w:bCs/>
        </w:rPr>
      </w:pPr>
    </w:p>
    <w:p w:rsidR="00000000" w:rsidRDefault="00AF7013">
      <w:pPr>
        <w:ind w:left="720"/>
        <w:rPr>
          <w:bCs/>
        </w:rPr>
      </w:pPr>
      <w:r>
        <w:rPr>
          <w:bCs/>
        </w:rPr>
        <w:t>The possibility of putting the information on the website was discussed, but some members suspected that the number who check the website regularly was not enough to do any good. Since the</w:t>
      </w:r>
      <w:r>
        <w:rPr>
          <w:bCs/>
        </w:rPr>
        <w:t xml:space="preserve"> deadline for enrolling in Plan D is May and the first day for enrollment is November 15</w:t>
      </w:r>
      <w:r>
        <w:rPr>
          <w:bCs/>
          <w:vertAlign w:val="superscript"/>
        </w:rPr>
        <w:t>th</w:t>
      </w:r>
      <w:r>
        <w:rPr>
          <w:bCs/>
        </w:rPr>
        <w:t>, the committee decided that it is too late to send a card.</w:t>
      </w:r>
    </w:p>
    <w:p w:rsidR="00000000" w:rsidRDefault="00AF7013">
      <w:pPr>
        <w:ind w:left="720"/>
        <w:rPr>
          <w:bCs/>
        </w:rPr>
      </w:pPr>
    </w:p>
    <w:p w:rsidR="00000000" w:rsidRDefault="00AF7013">
      <w:pPr>
        <w:ind w:left="720"/>
        <w:rPr>
          <w:bCs/>
        </w:rPr>
      </w:pPr>
      <w:r>
        <w:rPr>
          <w:bCs/>
        </w:rPr>
        <w:t>Lou reported that he contacted ACCESS, the transportation service, about arranging transportation for mem</w:t>
      </w:r>
      <w:r>
        <w:rPr>
          <w:bCs/>
        </w:rPr>
        <w:t xml:space="preserve">bers of the Executive Committee who are having difficulty attending meetings. He was informed that they would only respond to requests from individuals, not an organization. Lou said that he would contact </w:t>
      </w:r>
      <w:r>
        <w:rPr>
          <w:bCs/>
        </w:rPr>
        <w:lastRenderedPageBreak/>
        <w:t xml:space="preserve">Don Moore and tell him that he could contact ACESS </w:t>
      </w:r>
      <w:r>
        <w:rPr>
          <w:bCs/>
        </w:rPr>
        <w:t>directly about providing round trip transportation from Claremont.</w:t>
      </w:r>
    </w:p>
    <w:p w:rsidR="00000000" w:rsidRDefault="00AF7013">
      <w:pPr>
        <w:ind w:left="720"/>
        <w:rPr>
          <w:bCs/>
          <w:i/>
          <w:iCs/>
        </w:rPr>
      </w:pPr>
      <w:r>
        <w:rPr>
          <w:bCs/>
        </w:rPr>
        <w:t>Karen Johnson wanted to report that the visit to the Los Angeles Times went very well and wanted to thank Barbara for all of the work that went into making arrangements and organizing the e</w:t>
      </w:r>
      <w:r>
        <w:rPr>
          <w:bCs/>
        </w:rPr>
        <w:t xml:space="preserve">vent. Janet said that she was writing an article about the trip for </w:t>
      </w:r>
      <w:r>
        <w:rPr>
          <w:bCs/>
          <w:i/>
          <w:iCs/>
        </w:rPr>
        <w:t>The</w:t>
      </w:r>
      <w:r>
        <w:rPr>
          <w:bCs/>
        </w:rPr>
        <w:t xml:space="preserve"> </w:t>
      </w:r>
      <w:r>
        <w:rPr>
          <w:bCs/>
          <w:i/>
          <w:iCs/>
        </w:rPr>
        <w:t>Emeritimes.</w:t>
      </w:r>
    </w:p>
    <w:p w:rsidR="00000000" w:rsidRDefault="00AF7013">
      <w:pPr>
        <w:ind w:left="720"/>
        <w:rPr>
          <w:bCs/>
        </w:rPr>
      </w:pPr>
    </w:p>
    <w:p w:rsidR="00000000" w:rsidRDefault="00AF7013">
      <w:pPr>
        <w:numPr>
          <w:ilvl w:val="1"/>
          <w:numId w:val="5"/>
        </w:numPr>
        <w:rPr>
          <w:b/>
        </w:rPr>
      </w:pPr>
      <w:r>
        <w:rPr>
          <w:b/>
        </w:rPr>
        <w:t>Database Coordinator: Harold Cohen</w:t>
      </w:r>
    </w:p>
    <w:p w:rsidR="00000000" w:rsidRDefault="00AF7013">
      <w:pPr>
        <w:rPr>
          <w:b/>
        </w:rPr>
      </w:pPr>
    </w:p>
    <w:p w:rsidR="00000000" w:rsidRDefault="00AF7013">
      <w:pPr>
        <w:pStyle w:val="BodyTextIndent3"/>
        <w:rPr>
          <w:bCs/>
        </w:rPr>
      </w:pPr>
      <w:r>
        <w:rPr>
          <w:bCs/>
        </w:rPr>
        <w:t>No report.</w:t>
      </w:r>
    </w:p>
    <w:p w:rsidR="00000000" w:rsidRDefault="00AF7013">
      <w:pPr>
        <w:ind w:left="1440"/>
      </w:pPr>
    </w:p>
    <w:p w:rsidR="00000000" w:rsidRDefault="00AF7013">
      <w:pPr>
        <w:numPr>
          <w:ilvl w:val="1"/>
          <w:numId w:val="5"/>
        </w:numPr>
        <w:rPr>
          <w:b/>
        </w:rPr>
      </w:pPr>
      <w:r>
        <w:rPr>
          <w:b/>
        </w:rPr>
        <w:t>Past President:  Barbara Sinclair</w:t>
      </w:r>
    </w:p>
    <w:p w:rsidR="00000000" w:rsidRDefault="00AF7013">
      <w:pPr>
        <w:ind w:left="720"/>
        <w:rPr>
          <w:b/>
        </w:rPr>
      </w:pPr>
    </w:p>
    <w:p w:rsidR="00000000" w:rsidRDefault="00AF7013">
      <w:pPr>
        <w:pStyle w:val="BodyTextIndent3"/>
        <w:rPr>
          <w:bCs/>
        </w:rPr>
      </w:pPr>
      <w:r>
        <w:rPr>
          <w:bCs/>
        </w:rPr>
        <w:t>Not present/no report.</w:t>
      </w:r>
    </w:p>
    <w:p w:rsidR="00000000" w:rsidRDefault="00AF7013">
      <w:pPr>
        <w:ind w:left="720"/>
        <w:rPr>
          <w:b/>
        </w:rPr>
      </w:pPr>
    </w:p>
    <w:p w:rsidR="00000000" w:rsidRDefault="00AF7013">
      <w:pPr>
        <w:ind w:left="720"/>
        <w:rPr>
          <w:b/>
        </w:rPr>
      </w:pPr>
      <w:r>
        <w:rPr>
          <w:b/>
        </w:rPr>
        <w:t>4.4</w:t>
      </w:r>
      <w:r>
        <w:t xml:space="preserve">     </w:t>
      </w:r>
      <w:r>
        <w:rPr>
          <w:b/>
        </w:rPr>
        <w:t>Vice President – Administration:  Harold Goldwhite</w:t>
      </w:r>
    </w:p>
    <w:p w:rsidR="00000000" w:rsidRDefault="00AF7013">
      <w:pPr>
        <w:ind w:left="1440"/>
      </w:pPr>
    </w:p>
    <w:p w:rsidR="00000000" w:rsidRDefault="00AF7013">
      <w:pPr>
        <w:pStyle w:val="BodyTextIndent3"/>
      </w:pPr>
      <w:r>
        <w:t>No r</w:t>
      </w:r>
      <w:r>
        <w:t>eport.</w:t>
      </w:r>
    </w:p>
    <w:p w:rsidR="00000000" w:rsidRDefault="00AF7013">
      <w:pPr>
        <w:ind w:left="720"/>
        <w:rPr>
          <w:b/>
        </w:rPr>
      </w:pPr>
    </w:p>
    <w:p w:rsidR="00000000" w:rsidRDefault="00AF7013">
      <w:pPr>
        <w:numPr>
          <w:ilvl w:val="1"/>
          <w:numId w:val="6"/>
        </w:numPr>
        <w:rPr>
          <w:b/>
        </w:rPr>
      </w:pPr>
      <w:r>
        <w:rPr>
          <w:b/>
        </w:rPr>
        <w:t xml:space="preserve">     Vice President – Programs:  Clem Padick</w:t>
      </w:r>
    </w:p>
    <w:p w:rsidR="00000000" w:rsidRDefault="00AF7013">
      <w:pPr>
        <w:rPr>
          <w:b/>
        </w:rPr>
      </w:pPr>
    </w:p>
    <w:p w:rsidR="00000000" w:rsidRDefault="00AF7013">
      <w:pPr>
        <w:pStyle w:val="BodyTextIndent3"/>
      </w:pPr>
      <w:r>
        <w:t>Clem informed the Committee again that, on his doctor’s advice, he would be resigning his position after the reception in February and that it is imperative that his replacement be selected soon so that</w:t>
      </w:r>
      <w:r>
        <w:t xml:space="preserve"> they will be able to make arrangements for the spring luncheon in May. </w:t>
      </w:r>
    </w:p>
    <w:p w:rsidR="00000000" w:rsidRDefault="00AF7013">
      <w:pPr>
        <w:ind w:left="1440"/>
      </w:pPr>
    </w:p>
    <w:p w:rsidR="00000000" w:rsidRDefault="00AF7013">
      <w:pPr>
        <w:numPr>
          <w:ilvl w:val="1"/>
          <w:numId w:val="6"/>
        </w:numPr>
        <w:rPr>
          <w:b/>
        </w:rPr>
      </w:pPr>
      <w:r>
        <w:rPr>
          <w:b/>
        </w:rPr>
        <w:t>Fiscal Affairs Chair: Joe Casanova</w:t>
      </w:r>
    </w:p>
    <w:p w:rsidR="00000000" w:rsidRDefault="00AF7013">
      <w:pPr>
        <w:rPr>
          <w:b/>
        </w:rPr>
      </w:pPr>
    </w:p>
    <w:p w:rsidR="00000000" w:rsidRDefault="00AF7013">
      <w:pPr>
        <w:pStyle w:val="BodyTextIndent3"/>
        <w:rPr>
          <w:bCs/>
        </w:rPr>
      </w:pPr>
      <w:r>
        <w:rPr>
          <w:bCs/>
        </w:rPr>
        <w:t>Joe reported that he failed to bring a budget forward at the beginning of the fiscal year. He then circulated a proposed budget for the fiscal yea</w:t>
      </w:r>
      <w:r>
        <w:rPr>
          <w:bCs/>
        </w:rPr>
        <w:t>r 2005-2006. He noted that the anticipated and actual 2004-2005 budget were identical except for two items: 1) the contingency fund that is about $250 higher than expected because of the Long Beach Retreat and 2) the UN Model Scholarship which was not expe</w:t>
      </w:r>
      <w:r>
        <w:rPr>
          <w:bCs/>
        </w:rPr>
        <w:t xml:space="preserve">nded last year. He noted that the 2005-2006 budget is built on the 2004-2005 actual budget. </w:t>
      </w:r>
    </w:p>
    <w:p w:rsidR="00000000" w:rsidRDefault="00AF7013">
      <w:pPr>
        <w:pStyle w:val="BodyTextIndent3"/>
        <w:rPr>
          <w:bCs/>
        </w:rPr>
      </w:pPr>
    </w:p>
    <w:p w:rsidR="00000000" w:rsidRDefault="00AF7013">
      <w:pPr>
        <w:pStyle w:val="BodyTextIndent3"/>
        <w:rPr>
          <w:bCs/>
        </w:rPr>
      </w:pPr>
      <w:r>
        <w:rPr>
          <w:bCs/>
        </w:rPr>
        <w:t>Joe and Bob went on to discuss some of the budgetary issues, i.e. dues, the cashing of a $10,000 CD and a possible problem involving the ERFA dues. Don Dewey said</w:t>
      </w:r>
      <w:r>
        <w:rPr>
          <w:bCs/>
        </w:rPr>
        <w:t xml:space="preserve"> that he would address that issue in his report. </w:t>
      </w:r>
    </w:p>
    <w:p w:rsidR="00000000" w:rsidRDefault="00AF7013">
      <w:pPr>
        <w:pStyle w:val="BodyTextIndent3"/>
        <w:rPr>
          <w:bCs/>
        </w:rPr>
      </w:pPr>
    </w:p>
    <w:p w:rsidR="00000000" w:rsidRDefault="00AF7013">
      <w:pPr>
        <w:pStyle w:val="BodyTextIndent3"/>
        <w:rPr>
          <w:bCs/>
        </w:rPr>
      </w:pPr>
      <w:r>
        <w:rPr>
          <w:bCs/>
        </w:rPr>
        <w:t xml:space="preserve">M/s/p 2005-2006 budget adopted as submitted. </w:t>
      </w:r>
      <w:r>
        <w:rPr>
          <w:b/>
        </w:rPr>
        <w:t>(Attached)</w:t>
      </w:r>
    </w:p>
    <w:p w:rsidR="00000000" w:rsidRDefault="00AF7013"/>
    <w:p w:rsidR="00000000" w:rsidRDefault="00AF7013">
      <w:pPr>
        <w:numPr>
          <w:ilvl w:val="1"/>
          <w:numId w:val="6"/>
        </w:numPr>
        <w:rPr>
          <w:b/>
        </w:rPr>
      </w:pPr>
      <w:r>
        <w:rPr>
          <w:b/>
        </w:rPr>
        <w:t>Treasurer: Bob Miller</w:t>
      </w:r>
    </w:p>
    <w:p w:rsidR="00000000" w:rsidRDefault="00AF7013">
      <w:pPr>
        <w:rPr>
          <w:b/>
        </w:rPr>
      </w:pPr>
    </w:p>
    <w:p w:rsidR="00000000" w:rsidRDefault="00AF7013">
      <w:pPr>
        <w:pStyle w:val="BodyTextIndent3"/>
        <w:rPr>
          <w:bCs/>
        </w:rPr>
      </w:pPr>
      <w:r>
        <w:rPr>
          <w:bCs/>
        </w:rPr>
        <w:t>Bob reported that there was a potential problem involving the Credit Union. He has received a letter in October from the Cred</w:t>
      </w:r>
      <w:r>
        <w:rPr>
          <w:bCs/>
        </w:rPr>
        <w:t xml:space="preserve">it Union stating that the Internal </w:t>
      </w:r>
      <w:r>
        <w:rPr>
          <w:bCs/>
        </w:rPr>
        <w:lastRenderedPageBreak/>
        <w:t xml:space="preserve">Revenue Service has informed them that the TI, the Taxpayer Identification Number, that they have been using is incorrect, it does not match the names that they have on file. </w:t>
      </w:r>
    </w:p>
    <w:p w:rsidR="00000000" w:rsidRDefault="00AF7013">
      <w:pPr>
        <w:ind w:left="720"/>
        <w:rPr>
          <w:bCs/>
        </w:rPr>
      </w:pPr>
    </w:p>
    <w:p w:rsidR="00000000" w:rsidRDefault="00AF7013">
      <w:pPr>
        <w:ind w:left="720"/>
        <w:rPr>
          <w:bCs/>
        </w:rPr>
      </w:pPr>
      <w:r>
        <w:rPr>
          <w:bCs/>
        </w:rPr>
        <w:t>Bob asked if anyone wanted to claim the SS N</w:t>
      </w:r>
      <w:r>
        <w:rPr>
          <w:bCs/>
        </w:rPr>
        <w:t>umber: 593-43-8277. The number has been reported to the Federal Government since 1980. If individual is not identified, as of December 1</w:t>
      </w:r>
      <w:r>
        <w:rPr>
          <w:bCs/>
          <w:vertAlign w:val="superscript"/>
        </w:rPr>
        <w:t>st</w:t>
      </w:r>
      <w:r>
        <w:rPr>
          <w:bCs/>
        </w:rPr>
        <w:t xml:space="preserve"> the Credit Union must stop paying interest on any of the Association’s accounts. Bob speculated that the number was o</w:t>
      </w:r>
      <w:r>
        <w:rPr>
          <w:bCs/>
        </w:rPr>
        <w:t>riginally supplied by the University that made it a tax-exempt organization. He suggested that someone could discuss the matter with the administration to see if they would be willing to redo it. He then observed that they would not, insofar as they now wa</w:t>
      </w:r>
      <w:r>
        <w:rPr>
          <w:bCs/>
        </w:rPr>
        <w:t>nt all money in the Foundation and not in outside accounts. He also observed that only about $300 was involved, so it might not be worth the effort. Another solution would be for someone to volunteer to use his or her SSN. There were no volunteers and a fa</w:t>
      </w:r>
      <w:r>
        <w:rPr>
          <w:bCs/>
        </w:rPr>
        <w:t>iled attempt to identify the individual failed.</w:t>
      </w:r>
    </w:p>
    <w:p w:rsidR="00000000" w:rsidRDefault="00AF7013">
      <w:pPr>
        <w:ind w:left="720"/>
        <w:rPr>
          <w:bCs/>
        </w:rPr>
      </w:pPr>
    </w:p>
    <w:p w:rsidR="00000000" w:rsidRDefault="00AF7013">
      <w:pPr>
        <w:ind w:left="720"/>
        <w:rPr>
          <w:bCs/>
        </w:rPr>
      </w:pPr>
      <w:r>
        <w:rPr>
          <w:bCs/>
        </w:rPr>
        <w:t>Joe then suggested that he and Bob attempt to regularize the procedure regardless of the identity of the individual involved and attempt to persuade the President to let the Association function as a tax-exe</w:t>
      </w:r>
      <w:r>
        <w:rPr>
          <w:bCs/>
        </w:rPr>
        <w:t>mpt organization. It was suggested that Joe and Bob check with Bob Kully to see if ERFA is functioning as a non-profit.</w:t>
      </w:r>
    </w:p>
    <w:p w:rsidR="00000000" w:rsidRDefault="00AF7013">
      <w:pPr>
        <w:ind w:left="720"/>
        <w:rPr>
          <w:bCs/>
        </w:rPr>
      </w:pPr>
      <w:r>
        <w:rPr>
          <w:bCs/>
        </w:rPr>
        <w:t>They agreed to report back at the next meeting.</w:t>
      </w:r>
    </w:p>
    <w:p w:rsidR="00000000" w:rsidRDefault="00AF7013">
      <w:pPr>
        <w:ind w:left="720"/>
        <w:rPr>
          <w:bCs/>
        </w:rPr>
      </w:pPr>
    </w:p>
    <w:p w:rsidR="00000000" w:rsidRDefault="00AF7013">
      <w:pPr>
        <w:ind w:left="720"/>
        <w:rPr>
          <w:bCs/>
        </w:rPr>
      </w:pPr>
      <w:r>
        <w:rPr>
          <w:bCs/>
        </w:rPr>
        <w:t>Bob Later reported that there was some confusion about where he should deposit Carol Sm</w:t>
      </w:r>
      <w:r>
        <w:rPr>
          <w:bCs/>
        </w:rPr>
        <w:t>allenberg’s</w:t>
      </w:r>
      <w:r>
        <w:rPr>
          <w:b/>
        </w:rPr>
        <w:t xml:space="preserve"> </w:t>
      </w:r>
      <w:r>
        <w:rPr>
          <w:bCs/>
        </w:rPr>
        <w:t>annual contribution. He will contact her to determine her intentions.</w:t>
      </w:r>
    </w:p>
    <w:p w:rsidR="00000000" w:rsidRDefault="00AF7013">
      <w:pPr>
        <w:ind w:left="720"/>
        <w:rPr>
          <w:bCs/>
        </w:rPr>
      </w:pPr>
    </w:p>
    <w:p w:rsidR="00000000" w:rsidRDefault="00AF7013">
      <w:pPr>
        <w:numPr>
          <w:ilvl w:val="1"/>
          <w:numId w:val="6"/>
        </w:numPr>
        <w:rPr>
          <w:b/>
        </w:rPr>
      </w:pPr>
      <w:r>
        <w:rPr>
          <w:b/>
        </w:rPr>
        <w:t xml:space="preserve">     Fellowship Fund Chair: Janet Fisher-Hoult</w:t>
      </w:r>
    </w:p>
    <w:p w:rsidR="00000000" w:rsidRDefault="00AF7013">
      <w:pPr>
        <w:ind w:left="720"/>
        <w:rPr>
          <w:b/>
        </w:rPr>
      </w:pPr>
    </w:p>
    <w:p w:rsidR="00000000" w:rsidRDefault="00AF7013">
      <w:pPr>
        <w:ind w:left="720"/>
        <w:rPr>
          <w:bCs/>
        </w:rPr>
      </w:pPr>
      <w:r>
        <w:rPr>
          <w:bCs/>
        </w:rPr>
        <w:t>Janet circulated some thank you notes from recipients of scholarships. She then reported that she has been consulting with th</w:t>
      </w:r>
      <w:r>
        <w:rPr>
          <w:bCs/>
        </w:rPr>
        <w:t>e Financial Aid office about systemic problems in processing applications for scholarships. She has been working with them in making basic changes in the application itself, and reading all incoming applications, graduate and undergraduate, in order to dev</w:t>
      </w:r>
      <w:r>
        <w:rPr>
          <w:bCs/>
        </w:rPr>
        <w:t>elop a set of rating sheets. She is helping them because they have accumulated 400 applications since last spring and have not done anything with them. Janet is working with the new Scholarship Coordinator to develop a new system for processing scholarship</w:t>
      </w:r>
      <w:r>
        <w:rPr>
          <w:bCs/>
        </w:rPr>
        <w:t xml:space="preserve"> applications. Janet reported that the Coordinator was delighted that the Emeriti have come up with some very useful ideas. </w:t>
      </w:r>
    </w:p>
    <w:p w:rsidR="00000000" w:rsidRDefault="00AF7013">
      <w:pPr>
        <w:ind w:left="720"/>
        <w:rPr>
          <w:b/>
        </w:rPr>
      </w:pPr>
    </w:p>
    <w:p w:rsidR="00000000" w:rsidRDefault="00AF7013">
      <w:pPr>
        <w:numPr>
          <w:ilvl w:val="1"/>
          <w:numId w:val="6"/>
        </w:numPr>
        <w:rPr>
          <w:b/>
        </w:rPr>
      </w:pPr>
      <w:r>
        <w:rPr>
          <w:b/>
        </w:rPr>
        <w:t>OLLI:  Peter Brier</w:t>
      </w:r>
    </w:p>
    <w:p w:rsidR="00000000" w:rsidRDefault="00AF7013">
      <w:pPr>
        <w:ind w:left="720"/>
        <w:rPr>
          <w:b/>
        </w:rPr>
      </w:pPr>
    </w:p>
    <w:p w:rsidR="00000000" w:rsidRDefault="00AF7013">
      <w:pPr>
        <w:ind w:left="720"/>
        <w:rPr>
          <w:b/>
        </w:rPr>
      </w:pPr>
      <w:r>
        <w:rPr>
          <w:bCs/>
        </w:rPr>
        <w:t>Peter reported that, when he completed the final session of his OLLI poetry class at South Pasadena, they call</w:t>
      </w:r>
      <w:r>
        <w:rPr>
          <w:bCs/>
        </w:rPr>
        <w:t>ed in the head of the senior center who adamantly argued that they need more of this kind of thing at the senior center. Peter suggested that the classes being offered at the various local senior centers were proving quite popular and offered an opportunit</w:t>
      </w:r>
      <w:r>
        <w:rPr>
          <w:bCs/>
        </w:rPr>
        <w:t>y: when interest is high, offer more concentrated lectures or single important events on campus. He said that Connie Corley is optimistic about the plan. He thanked those who had volunteered to offer OLLI courses and encouraged others who are willing to of</w:t>
      </w:r>
      <w:r>
        <w:rPr>
          <w:bCs/>
        </w:rPr>
        <w:t>fer a course to contact either him or Connie and said that both the Association and the University would benefit from the connections made through these courses with the people of the San Gabriel Valley. Joe suggested somehow we should make certain that ne</w:t>
      </w:r>
      <w:r>
        <w:rPr>
          <w:bCs/>
        </w:rPr>
        <w:t>ws of the positive impact of these programs and other contributions to the University by the Emeriti Association gets back to the Administration so that they don’t think that the only thing that members of the Emeriti Association do is take up parking spac</w:t>
      </w:r>
      <w:r>
        <w:rPr>
          <w:bCs/>
        </w:rPr>
        <w:t>es.</w:t>
      </w:r>
    </w:p>
    <w:p w:rsidR="00000000" w:rsidRDefault="00AF7013">
      <w:pPr>
        <w:ind w:left="720"/>
        <w:rPr>
          <w:b/>
        </w:rPr>
      </w:pPr>
    </w:p>
    <w:p w:rsidR="00000000" w:rsidRDefault="00AF7013">
      <w:pPr>
        <w:numPr>
          <w:ilvl w:val="1"/>
          <w:numId w:val="6"/>
        </w:numPr>
        <w:rPr>
          <w:b/>
        </w:rPr>
      </w:pPr>
      <w:r>
        <w:rPr>
          <w:b/>
        </w:rPr>
        <w:t>Historian/Archivist: Leon Schwartz</w:t>
      </w:r>
    </w:p>
    <w:p w:rsidR="00000000" w:rsidRDefault="00AF7013">
      <w:pPr>
        <w:ind w:left="720"/>
        <w:rPr>
          <w:bCs/>
        </w:rPr>
      </w:pPr>
    </w:p>
    <w:p w:rsidR="00000000" w:rsidRDefault="00AF7013">
      <w:pPr>
        <w:pStyle w:val="BodyTextIndent3"/>
        <w:rPr>
          <w:bCs/>
        </w:rPr>
      </w:pPr>
      <w:r>
        <w:rPr>
          <w:bCs/>
        </w:rPr>
        <w:t>Leon reported that he is almost finished with the album on the history and activities of the Association. When finished with that he will work on selecting pictures for inclusion and identifying as many names as pos</w:t>
      </w:r>
      <w:r>
        <w:rPr>
          <w:bCs/>
        </w:rPr>
        <w:t xml:space="preserve">sible. </w:t>
      </w:r>
    </w:p>
    <w:p w:rsidR="00000000" w:rsidRDefault="00AF7013">
      <w:pPr>
        <w:ind w:left="720"/>
        <w:rPr>
          <w:b/>
        </w:rPr>
      </w:pPr>
    </w:p>
    <w:p w:rsidR="00000000" w:rsidRDefault="00AF7013">
      <w:pPr>
        <w:numPr>
          <w:ilvl w:val="1"/>
          <w:numId w:val="6"/>
        </w:numPr>
        <w:rPr>
          <w:b/>
        </w:rPr>
      </w:pPr>
      <w:r>
        <w:rPr>
          <w:b/>
        </w:rPr>
        <w:t>Corresponding Secretary: Marilyn Friedman</w:t>
      </w:r>
    </w:p>
    <w:p w:rsidR="00000000" w:rsidRDefault="00AF7013"/>
    <w:p w:rsidR="00000000" w:rsidRDefault="00AF7013">
      <w:pPr>
        <w:pStyle w:val="BodyTextIndent3"/>
      </w:pPr>
      <w:r>
        <w:t>No report.</w:t>
      </w:r>
    </w:p>
    <w:p w:rsidR="00000000" w:rsidRDefault="00AF7013">
      <w:pPr>
        <w:ind w:left="720"/>
      </w:pPr>
    </w:p>
    <w:p w:rsidR="00000000" w:rsidRDefault="00AF7013">
      <w:pPr>
        <w:rPr>
          <w:b/>
        </w:rPr>
      </w:pPr>
      <w:r>
        <w:tab/>
      </w:r>
      <w:r>
        <w:rPr>
          <w:b/>
        </w:rPr>
        <w:t>4.12</w:t>
      </w:r>
      <w:r>
        <w:rPr>
          <w:b/>
        </w:rPr>
        <w:tab/>
        <w:t>Membership Secretary: Karen Johnson</w:t>
      </w:r>
    </w:p>
    <w:p w:rsidR="00000000" w:rsidRDefault="00AF7013">
      <w:pPr>
        <w:rPr>
          <w:b/>
        </w:rPr>
      </w:pPr>
    </w:p>
    <w:p w:rsidR="00000000" w:rsidRDefault="00AF7013">
      <w:pPr>
        <w:pStyle w:val="BodyTextIndent3"/>
        <w:rPr>
          <w:bCs/>
        </w:rPr>
      </w:pPr>
      <w:r>
        <w:rPr>
          <w:bCs/>
        </w:rPr>
        <w:t>Karen reported that she is preparing an annual reminder to members who have not paid their dues. She also asked for suggestions about how to encourag</w:t>
      </w:r>
      <w:r>
        <w:rPr>
          <w:bCs/>
        </w:rPr>
        <w:t xml:space="preserve">e members to donate to the fellowship fund. She will draft a follow-up letter to members about the importance of such donations and circulate it to some members of the Committee for their input. </w:t>
      </w:r>
    </w:p>
    <w:p w:rsidR="00000000" w:rsidRDefault="00AF7013">
      <w:pPr>
        <w:rPr>
          <w:b/>
        </w:rPr>
      </w:pPr>
    </w:p>
    <w:p w:rsidR="00000000" w:rsidRDefault="00AF7013">
      <w:pPr>
        <w:numPr>
          <w:ilvl w:val="1"/>
          <w:numId w:val="6"/>
        </w:numPr>
        <w:rPr>
          <w:b/>
        </w:rPr>
      </w:pPr>
      <w:r>
        <w:rPr>
          <w:b/>
        </w:rPr>
        <w:t>Webmaster: Demetrius Margaziotis</w:t>
      </w:r>
    </w:p>
    <w:p w:rsidR="00000000" w:rsidRDefault="00AF7013">
      <w:pPr>
        <w:rPr>
          <w:b/>
        </w:rPr>
      </w:pPr>
    </w:p>
    <w:p w:rsidR="00000000" w:rsidRDefault="00AF7013">
      <w:pPr>
        <w:pStyle w:val="BodyTextIndent"/>
        <w:ind w:left="720"/>
      </w:pPr>
      <w:r>
        <w:t>Demetrius said that he al</w:t>
      </w:r>
      <w:r>
        <w:t>so wanted to thank Barbara for the work she did on the LA Times visit and has a picture of the occasion that he will post on the website. He said that he has been trying to get some fresh pictures for the website. He hoped that Stan Carstensen would take p</w:t>
      </w:r>
      <w:r>
        <w:t>ictures of members at the luncheon, but he was instructed to show up at the end just to take pictures of the scholarship recipients. As an alternative, Demitrius has some of Stan’s pictures of new and old buildings on campus that he plans to post on the we</w:t>
      </w:r>
      <w:r>
        <w:t>bsite. He thinks that the rotation of these pictures will be of more interest to Emeriti than the ones presently posted.</w:t>
      </w:r>
    </w:p>
    <w:p w:rsidR="00000000" w:rsidRDefault="00AF7013">
      <w:pPr>
        <w:pStyle w:val="BodyTextIndent"/>
        <w:ind w:left="720"/>
      </w:pPr>
    </w:p>
    <w:p w:rsidR="00000000" w:rsidRDefault="00AF7013">
      <w:pPr>
        <w:pStyle w:val="BodyTextIndent"/>
        <w:ind w:left="720"/>
        <w:rPr>
          <w:b/>
        </w:rPr>
      </w:pPr>
      <w:r>
        <w:t>Janet suggested that members with digital cameras bring them to meetings and events and take pictures that could then be made availabl</w:t>
      </w:r>
      <w:r>
        <w:t xml:space="preserve">e for the website and </w:t>
      </w:r>
      <w:r>
        <w:rPr>
          <w:i/>
          <w:iCs/>
        </w:rPr>
        <w:t>The Emeritimes.</w:t>
      </w:r>
      <w:r>
        <w:t xml:space="preserve"> Demetrius reminded the Committee that last year the suggestion has been made that every member would contribute at least one picture of themselves and their activities, travels, etc. He said that he had received no pic</w:t>
      </w:r>
      <w:r>
        <w:t xml:space="preserve">tures. He has two pictures that Stan submitted of the scholarship recipients that he plans to post. </w:t>
      </w:r>
    </w:p>
    <w:p w:rsidR="00000000" w:rsidRDefault="00AF7013">
      <w:pPr>
        <w:pStyle w:val="BodyTextIndent"/>
        <w:ind w:left="720"/>
      </w:pPr>
    </w:p>
    <w:p w:rsidR="00000000" w:rsidRDefault="00AF7013">
      <w:pPr>
        <w:pStyle w:val="BodyTextIndent"/>
        <w:ind w:left="720"/>
        <w:rPr>
          <w:b/>
        </w:rPr>
      </w:pPr>
      <w:r>
        <w:rPr>
          <w:b/>
        </w:rPr>
        <w:t>4.14     Secretary: Bill Darrough</w:t>
      </w:r>
    </w:p>
    <w:p w:rsidR="00000000" w:rsidRDefault="00AF7013">
      <w:pPr>
        <w:pStyle w:val="BodyTextIndent"/>
        <w:rPr>
          <w:b/>
        </w:rPr>
      </w:pPr>
    </w:p>
    <w:p w:rsidR="00000000" w:rsidRDefault="00AF7013">
      <w:pPr>
        <w:pStyle w:val="BodyTextIndent"/>
        <w:ind w:left="720"/>
      </w:pPr>
      <w:r>
        <w:t>No report.</w:t>
      </w:r>
    </w:p>
    <w:p w:rsidR="00000000" w:rsidRDefault="00AF7013">
      <w:pPr>
        <w:pStyle w:val="BodyTextIndent"/>
        <w:ind w:left="0"/>
      </w:pPr>
    </w:p>
    <w:p w:rsidR="00000000" w:rsidRDefault="00AF7013">
      <w:pPr>
        <w:pStyle w:val="BodyTextIndent"/>
        <w:numPr>
          <w:ilvl w:val="1"/>
          <w:numId w:val="7"/>
        </w:numPr>
        <w:rPr>
          <w:b/>
        </w:rPr>
      </w:pPr>
      <w:r>
        <w:rPr>
          <w:b/>
          <w:u w:val="single"/>
        </w:rPr>
        <w:t>Emeritimes</w:t>
      </w:r>
      <w:r>
        <w:rPr>
          <w:b/>
        </w:rPr>
        <w:t xml:space="preserve"> Editorial Chair: Frieda Stahl</w:t>
      </w:r>
    </w:p>
    <w:p w:rsidR="00000000" w:rsidRDefault="00AF7013">
      <w:pPr>
        <w:pStyle w:val="BodyTextIndent"/>
        <w:ind w:left="720"/>
        <w:rPr>
          <w:b/>
          <w:u w:val="single"/>
        </w:rPr>
      </w:pPr>
    </w:p>
    <w:p w:rsidR="00000000" w:rsidRDefault="00AF7013">
      <w:pPr>
        <w:pStyle w:val="BodyTextIndent"/>
        <w:ind w:left="720"/>
        <w:rPr>
          <w:bCs/>
        </w:rPr>
      </w:pPr>
      <w:r>
        <w:rPr>
          <w:bCs/>
        </w:rPr>
        <w:t>Frieda reported that the Editorial Board voted, in series of emai</w:t>
      </w:r>
      <w:r>
        <w:rPr>
          <w:bCs/>
        </w:rPr>
        <w:t>ls, against publishing Sid Albert’s document on the history of the Emeriti Association’s founding. She reported that negative recommendation to the Executive Committee after a Board meeting the same day attended by a bare quorum. The Executive Committee, b</w:t>
      </w:r>
      <w:r>
        <w:rPr>
          <w:bCs/>
        </w:rPr>
        <w:t>y consensus, asked the Editorial Board to defer its formal recommendation, and to report it in January.</w:t>
      </w:r>
    </w:p>
    <w:p w:rsidR="00000000" w:rsidRDefault="00AF7013">
      <w:pPr>
        <w:pStyle w:val="BodyTextIndent"/>
        <w:ind w:left="720"/>
        <w:rPr>
          <w:bCs/>
        </w:rPr>
      </w:pPr>
    </w:p>
    <w:p w:rsidR="00000000" w:rsidRDefault="00AF7013">
      <w:pPr>
        <w:pStyle w:val="BodyTextIndent"/>
        <w:ind w:left="720"/>
        <w:rPr>
          <w:bCs/>
        </w:rPr>
      </w:pPr>
      <w:r>
        <w:rPr>
          <w:bCs/>
        </w:rPr>
        <w:t xml:space="preserve">Margaret’s column in </w:t>
      </w:r>
      <w:r>
        <w:rPr>
          <w:bCs/>
          <w:i/>
          <w:iCs/>
        </w:rPr>
        <w:t xml:space="preserve">The Emeritimes </w:t>
      </w:r>
      <w:r>
        <w:rPr>
          <w:bCs/>
        </w:rPr>
        <w:t>is going to be discontinued, and she requested members to submit travel articles. Items that will be published in t</w:t>
      </w:r>
      <w:r>
        <w:rPr>
          <w:bCs/>
        </w:rPr>
        <w:t>he coming issue are: obituaries, an article by Don on current ERFA issues, a health article by Marilyn on Alzheimer’s and an article on teaching in China provided by Harold Cohen. She further reported that they are gathering information to memorialize Edwa</w:t>
      </w:r>
      <w:r>
        <w:rPr>
          <w:bCs/>
        </w:rPr>
        <w:t xml:space="preserve">rd Roybal in the paper for the extensive contributions he made to the campus. This would be a tribute rather than an obituary. </w:t>
      </w:r>
    </w:p>
    <w:p w:rsidR="00000000" w:rsidRDefault="00AF7013">
      <w:pPr>
        <w:pStyle w:val="BodyTextIndent"/>
        <w:ind w:left="720"/>
        <w:rPr>
          <w:b/>
        </w:rPr>
      </w:pPr>
    </w:p>
    <w:p w:rsidR="00000000" w:rsidRDefault="00AF7013">
      <w:pPr>
        <w:pStyle w:val="BodyTextIndent"/>
        <w:ind w:left="720"/>
        <w:rPr>
          <w:b/>
        </w:rPr>
      </w:pPr>
      <w:r>
        <w:rPr>
          <w:b/>
        </w:rPr>
        <w:t>4.16</w:t>
      </w:r>
      <w:r>
        <w:rPr>
          <w:b/>
        </w:rPr>
        <w:tab/>
        <w:t>CSULA Academic Senate: Don Dewey</w:t>
      </w:r>
    </w:p>
    <w:p w:rsidR="00000000" w:rsidRDefault="00AF7013">
      <w:pPr>
        <w:pStyle w:val="BodyTextIndent"/>
        <w:ind w:left="720"/>
      </w:pPr>
    </w:p>
    <w:p w:rsidR="00000000" w:rsidRDefault="00AF7013">
      <w:pPr>
        <w:pStyle w:val="BodyTextIndent"/>
        <w:ind w:left="720"/>
        <w:rPr>
          <w:bCs/>
        </w:rPr>
      </w:pPr>
      <w:r>
        <w:rPr>
          <w:bCs/>
        </w:rPr>
        <w:t>The Senate passed a new policy governing retention, tenure and promotion. The new policy</w:t>
      </w:r>
      <w:r>
        <w:rPr>
          <w:bCs/>
        </w:rPr>
        <w:t xml:space="preserve"> clarifies the situation regarding early promotion and early tenure. The “sustained” reference was removed. There was argument over whether outstanding performance in any two categories rather than only in professional achievement and instruction would suf</w:t>
      </w:r>
      <w:r>
        <w:rPr>
          <w:bCs/>
        </w:rPr>
        <w:t>fice for early tenure but the challenge was defeated.</w:t>
      </w:r>
    </w:p>
    <w:p w:rsidR="00000000" w:rsidRDefault="00AF7013">
      <w:pPr>
        <w:pStyle w:val="BodyTextIndent"/>
        <w:ind w:left="720"/>
        <w:rPr>
          <w:bCs/>
        </w:rPr>
      </w:pPr>
    </w:p>
    <w:p w:rsidR="00000000" w:rsidRDefault="00AF7013">
      <w:pPr>
        <w:pStyle w:val="BodyTextIndent"/>
        <w:ind w:left="720"/>
        <w:rPr>
          <w:bCs/>
        </w:rPr>
      </w:pPr>
      <w:r>
        <w:rPr>
          <w:bCs/>
        </w:rPr>
        <w:t>The issue of classroom observations was clarified. The candidate may make recommendations but it is the committee that will select the observer.</w:t>
      </w:r>
    </w:p>
    <w:p w:rsidR="00000000" w:rsidRDefault="00AF7013">
      <w:pPr>
        <w:pStyle w:val="BodyTextIndent"/>
        <w:ind w:left="720"/>
        <w:rPr>
          <w:b/>
        </w:rPr>
      </w:pPr>
    </w:p>
    <w:p w:rsidR="00000000" w:rsidRDefault="00AF7013">
      <w:pPr>
        <w:pStyle w:val="BodyTextIndent"/>
        <w:ind w:left="720"/>
        <w:rPr>
          <w:b/>
        </w:rPr>
      </w:pPr>
      <w:r>
        <w:rPr>
          <w:b/>
        </w:rPr>
        <w:t>4.17</w:t>
      </w:r>
      <w:r>
        <w:rPr>
          <w:b/>
        </w:rPr>
        <w:tab/>
        <w:t>CSU Academic Senate: Harold Goldwhite</w:t>
      </w:r>
    </w:p>
    <w:p w:rsidR="00000000" w:rsidRDefault="00AF7013">
      <w:pPr>
        <w:pStyle w:val="BodyTextIndent"/>
      </w:pPr>
    </w:p>
    <w:p w:rsidR="00000000" w:rsidRDefault="00AF7013">
      <w:pPr>
        <w:pStyle w:val="BodyTextIndent"/>
        <w:ind w:left="720"/>
      </w:pPr>
      <w:r>
        <w:t xml:space="preserve">The Senate </w:t>
      </w:r>
      <w:r>
        <w:t>met in plenary session on November 2</w:t>
      </w:r>
      <w:r>
        <w:rPr>
          <w:vertAlign w:val="superscript"/>
        </w:rPr>
        <w:t>nd</w:t>
      </w:r>
      <w:r>
        <w:t xml:space="preserve"> and 3</w:t>
      </w:r>
      <w:r>
        <w:rPr>
          <w:vertAlign w:val="superscript"/>
        </w:rPr>
        <w:t>rd</w:t>
      </w:r>
      <w:r>
        <w:t>. A rule that came down in the 1970s prohibited the recognition of double majors on diplomas. The Senate wants that rule eliminated. The Senate urged campuses to review their policies regarding the repetition o</w:t>
      </w:r>
      <w:r>
        <w:t xml:space="preserve">f courses for grade forgiveness. Students should not be encouraged to take enormous numbers of excess units. </w:t>
      </w:r>
    </w:p>
    <w:p w:rsidR="00000000" w:rsidRDefault="00AF7013">
      <w:pPr>
        <w:pStyle w:val="BodyTextIndent"/>
        <w:ind w:left="720"/>
      </w:pPr>
    </w:p>
    <w:p w:rsidR="00000000" w:rsidRDefault="00AF7013">
      <w:pPr>
        <w:pStyle w:val="BodyTextIndent"/>
        <w:ind w:left="720"/>
      </w:pPr>
      <w:r>
        <w:t>There was a motion of support for continued support of joint doctorates in spite of the development of our own Ed.D, and the fact that CSU will b</w:t>
      </w:r>
      <w:r>
        <w:t xml:space="preserve">e developing additional independent doctorates in the applied areas. </w:t>
      </w:r>
    </w:p>
    <w:p w:rsidR="00000000" w:rsidRDefault="00AF7013">
      <w:pPr>
        <w:pStyle w:val="BodyTextIndent"/>
        <w:ind w:left="720"/>
      </w:pPr>
    </w:p>
    <w:p w:rsidR="00000000" w:rsidRDefault="00AF7013">
      <w:pPr>
        <w:pStyle w:val="BodyTextIndent"/>
        <w:ind w:left="720"/>
      </w:pPr>
      <w:r>
        <w:t>The chancellor has stated that he would like to see a little more regularity in academic calendars around the system. He seems to particularly dislike intercessions. Once again, the Sen</w:t>
      </w:r>
      <w:r>
        <w:t>ate held that academic calendars are the business of the faculties on the various campuses.</w:t>
      </w:r>
    </w:p>
    <w:p w:rsidR="00000000" w:rsidRDefault="00AF7013">
      <w:pPr>
        <w:pStyle w:val="BodyTextIndent"/>
        <w:ind w:left="720"/>
      </w:pPr>
    </w:p>
    <w:p w:rsidR="00000000" w:rsidRDefault="00AF7013">
      <w:pPr>
        <w:pStyle w:val="BodyTextIndent"/>
        <w:ind w:left="720"/>
      </w:pPr>
      <w:r>
        <w:t>Any campuses with no review process for independent doctorates should develop them because they will be developed without their counsel if necessary. The first Ed.</w:t>
      </w:r>
      <w:r>
        <w:t xml:space="preserve"> Ds are slated to go into effect in fall, 2007 which means that review processes should begin immediately. They will be phased in a few at a time. The first campuses encouraged to develop them should be announced in the very near future. </w:t>
      </w:r>
    </w:p>
    <w:p w:rsidR="00000000" w:rsidRDefault="00AF7013">
      <w:pPr>
        <w:pStyle w:val="BodyTextIndent"/>
        <w:ind w:left="720"/>
      </w:pPr>
    </w:p>
    <w:p w:rsidR="00000000" w:rsidRDefault="00AF7013">
      <w:pPr>
        <w:pStyle w:val="BodyTextIndent"/>
        <w:ind w:left="720"/>
      </w:pPr>
      <w:r>
        <w:t xml:space="preserve">Harold reported </w:t>
      </w:r>
      <w:r>
        <w:t>that the following were coming down the pike:</w:t>
      </w:r>
    </w:p>
    <w:p w:rsidR="00000000" w:rsidRDefault="00AF7013">
      <w:pPr>
        <w:pStyle w:val="BodyTextIndent"/>
        <w:ind w:left="720"/>
      </w:pPr>
    </w:p>
    <w:p w:rsidR="00000000" w:rsidRDefault="00AF7013">
      <w:pPr>
        <w:pStyle w:val="BodyTextIndent"/>
        <w:ind w:left="720"/>
      </w:pPr>
      <w:r>
        <w:t xml:space="preserve">The G.E. program is about to undergo its first complete review in many years. There will be a call for input from the various campuses. </w:t>
      </w:r>
    </w:p>
    <w:p w:rsidR="00000000" w:rsidRDefault="00AF7013">
      <w:pPr>
        <w:pStyle w:val="BodyTextIndent"/>
        <w:ind w:left="720"/>
      </w:pPr>
    </w:p>
    <w:p w:rsidR="00000000" w:rsidRDefault="00AF7013">
      <w:pPr>
        <w:pStyle w:val="BodyTextIndent"/>
        <w:ind w:left="720"/>
      </w:pPr>
      <w:r>
        <w:t>The lower division transfer program is on course. Roughly 85% of studen</w:t>
      </w:r>
      <w:r>
        <w:t>ts who transfer to CSU now have agreed upon lower division transfer programs that have been reported to community colleges that they will adopt and follow up, easing the transfer process. About 10% will be subject to discussions this coming year and then t</w:t>
      </w:r>
      <w:r>
        <w:t>hey will probably stop, not bothering with the last 5% who can take their chances. So by the end of another year or two 95% of our students transferring from community colleges will have an extremely clear understanding of what they are expected to do in l</w:t>
      </w:r>
      <w:r>
        <w:t xml:space="preserve">ower division so that they can transfer easily with no loss of units to any CSU campus. </w:t>
      </w:r>
    </w:p>
    <w:p w:rsidR="00000000" w:rsidRDefault="00AF7013">
      <w:pPr>
        <w:pStyle w:val="BodyTextIndent"/>
        <w:ind w:left="720"/>
      </w:pPr>
    </w:p>
    <w:p w:rsidR="00000000" w:rsidRDefault="00AF7013">
      <w:pPr>
        <w:pStyle w:val="BodyTextIndent"/>
        <w:ind w:left="720"/>
      </w:pPr>
      <w:r>
        <w:t>The Senate received two reports presenting contrasting views of the CSU. The first was by John Travis, the CFA President. After talking proposition politics for a bit</w:t>
      </w:r>
      <w:r>
        <w:t xml:space="preserve"> he talked about the bargaining process. He believed that a Senate resolution helped convince the Board of Trustees of the need for the 3.5% general salary increase that existing faculty got from July 1</w:t>
      </w:r>
      <w:r>
        <w:rPr>
          <w:vertAlign w:val="superscript"/>
        </w:rPr>
        <w:t>st</w:t>
      </w:r>
      <w:r>
        <w:t>. In the bargaining process that is now underway, he</w:t>
      </w:r>
      <w:r>
        <w:t xml:space="preserve"> warned to expect difficulties, he has never seen so many take-backs put on the table by management. They want a merit program of some kind, rollbacks of job security for lecturers, the elimination or reduction of FERP, etc. </w:t>
      </w:r>
    </w:p>
    <w:p w:rsidR="00000000" w:rsidRDefault="00AF7013">
      <w:pPr>
        <w:pStyle w:val="BodyTextIndent"/>
        <w:ind w:left="720"/>
      </w:pPr>
    </w:p>
    <w:p w:rsidR="00000000" w:rsidRDefault="00AF7013">
      <w:pPr>
        <w:pStyle w:val="BodyTextIndent"/>
        <w:ind w:left="720"/>
      </w:pPr>
      <w:r>
        <w:t>CFA wants the CSU to go to th</w:t>
      </w:r>
      <w:r>
        <w:t>e legislature and the governor to go beyond the Compact that they warned has become a ceiling when it ought to be a floor.  CSU management, of course, disagrees. CFA disagrees with the strategy of the Compact, pointing out the cumulative deficit is about 1</w:t>
      </w:r>
      <w:r>
        <w:t xml:space="preserve">½ billion dollars over the last five years and that we really ought to be getting a lot of that back. </w:t>
      </w:r>
    </w:p>
    <w:p w:rsidR="00000000" w:rsidRDefault="00AF7013">
      <w:pPr>
        <w:pStyle w:val="BodyTextIndent"/>
        <w:ind w:left="720"/>
      </w:pPr>
    </w:p>
    <w:p w:rsidR="00000000" w:rsidRDefault="00AF7013">
      <w:pPr>
        <w:pStyle w:val="BodyTextIndent"/>
        <w:ind w:left="720"/>
      </w:pPr>
      <w:r>
        <w:t>The Chancellor, on the other hand is very bullish on the CSU. He says the Compact is not only being fully funded, he regards both the lower division tra</w:t>
      </w:r>
      <w:r>
        <w:t>nsfer project and the early assessment program as extremely significant. In the early assessment program, 11</w:t>
      </w:r>
      <w:r>
        <w:rPr>
          <w:vertAlign w:val="superscript"/>
        </w:rPr>
        <w:t>th</w:t>
      </w:r>
      <w:r>
        <w:t xml:space="preserve"> grade students take an early assessment test to see how well prepared they are for college work. They then have the 12</w:t>
      </w:r>
      <w:r>
        <w:rPr>
          <w:vertAlign w:val="superscript"/>
        </w:rPr>
        <w:t>th</w:t>
      </w:r>
      <w:r>
        <w:t xml:space="preserve"> grade to remediate so th</w:t>
      </w:r>
      <w:r>
        <w:t>at, hopefully, we will get fewer remediation students when they enter the university. About 220,000 students took this test last year that is about 50% of the 11</w:t>
      </w:r>
      <w:r>
        <w:rPr>
          <w:vertAlign w:val="superscript"/>
        </w:rPr>
        <w:t>th</w:t>
      </w:r>
      <w:r>
        <w:t xml:space="preserve"> grade high school population in California and about 50% came up to our expectations. 50% we</w:t>
      </w:r>
      <w:r>
        <w:t>re told that they had work to do in the 12</w:t>
      </w:r>
      <w:r>
        <w:rPr>
          <w:vertAlign w:val="superscript"/>
        </w:rPr>
        <w:t>th</w:t>
      </w:r>
      <w:r>
        <w:t xml:space="preserve"> grade. Whether they do it, how well the program functions these things are all down the way but Harold thinks that it is a promising program. Finally, the Trustees have adopted a strategic plan to close the comp</w:t>
      </w:r>
      <w:r>
        <w:t>ensation lags for all categories of staff, most conspicuously, of course for executives. Nevertheless, there is a plan for faculty and staff and they are going to the legislature to try to make sure that this is funded for the next five years. Finally, the</w:t>
      </w:r>
      <w:r>
        <w:t xml:space="preserve"> Chancellor announced at the board meeting that he will be recruiting for David Spencer’s position in the near future and that an ad will appear in the </w:t>
      </w:r>
      <w:r>
        <w:rPr>
          <w:i/>
          <w:iCs/>
        </w:rPr>
        <w:t>Chronicle</w:t>
      </w:r>
      <w:r>
        <w:t xml:space="preserve"> probably on November 18</w:t>
      </w:r>
      <w:r>
        <w:rPr>
          <w:vertAlign w:val="superscript"/>
        </w:rPr>
        <w:t>th</w:t>
      </w:r>
      <w:r>
        <w:t xml:space="preserve"> and with any luck an Executive Vice Chancellor for Academic Affairs </w:t>
      </w:r>
      <w:r>
        <w:t>will be hired sometime in 2006.</w:t>
      </w:r>
    </w:p>
    <w:p w:rsidR="00000000" w:rsidRDefault="00AF7013">
      <w:pPr>
        <w:pStyle w:val="BodyTextIndent"/>
        <w:ind w:left="0"/>
      </w:pPr>
    </w:p>
    <w:p w:rsidR="00000000" w:rsidRDefault="00AF7013">
      <w:pPr>
        <w:pStyle w:val="BodyTextIndent"/>
        <w:numPr>
          <w:ilvl w:val="1"/>
          <w:numId w:val="3"/>
        </w:numPr>
        <w:rPr>
          <w:b/>
        </w:rPr>
      </w:pPr>
      <w:r>
        <w:rPr>
          <w:b/>
        </w:rPr>
        <w:t xml:space="preserve">     CSU ERFA Council Reps.: L. Schwartz, B. Sinclair</w:t>
      </w:r>
    </w:p>
    <w:p w:rsidR="00000000" w:rsidRDefault="00AF7013">
      <w:pPr>
        <w:pStyle w:val="BodyTextIndent"/>
        <w:rPr>
          <w:b/>
        </w:rPr>
      </w:pPr>
    </w:p>
    <w:p w:rsidR="00000000" w:rsidRDefault="00AF7013">
      <w:pPr>
        <w:pStyle w:val="BodyTextIndent"/>
        <w:ind w:left="720"/>
        <w:rPr>
          <w:bCs/>
        </w:rPr>
      </w:pPr>
      <w:r>
        <w:rPr>
          <w:bCs/>
        </w:rPr>
        <w:t>President Dave Elliot warned of a campaign to replace the defined benefits system with a defined contribution system that does not guarantee the pension plan.</w:t>
      </w:r>
    </w:p>
    <w:p w:rsidR="00000000" w:rsidRDefault="00AF7013">
      <w:pPr>
        <w:pStyle w:val="BodyTextIndent"/>
        <w:ind w:left="720"/>
        <w:rPr>
          <w:bCs/>
        </w:rPr>
      </w:pPr>
    </w:p>
    <w:p w:rsidR="00000000" w:rsidRDefault="00AF7013">
      <w:pPr>
        <w:pStyle w:val="BodyTextIndent"/>
        <w:ind w:left="720"/>
        <w:rPr>
          <w:bCs/>
        </w:rPr>
      </w:pPr>
      <w:r>
        <w:rPr>
          <w:bCs/>
        </w:rPr>
        <w:t>The next</w:t>
      </w:r>
      <w:r>
        <w:rPr>
          <w:bCs/>
        </w:rPr>
        <w:t xml:space="preserve"> meeting will be in Sacramento on April 22</w:t>
      </w:r>
      <w:r>
        <w:rPr>
          <w:bCs/>
          <w:vertAlign w:val="superscript"/>
        </w:rPr>
        <w:t>nd</w:t>
      </w:r>
      <w:r>
        <w:rPr>
          <w:bCs/>
        </w:rPr>
        <w:t>. Bob Kully discussed the initiative to reform PERS and a bill introduced by Assemblyman Richman (ABA 23) that is pending and still a threat. It could affect all retirees, not just new retirees. Don Dewey explain</w:t>
      </w:r>
      <w:r>
        <w:rPr>
          <w:bCs/>
        </w:rPr>
        <w:t xml:space="preserve">ed that PERS might not have the money to fund the pensions as they do now. Wilma Krebs, the legislative chair, recommended the Council oppose the Richman Amendment and they so voted. </w:t>
      </w:r>
    </w:p>
    <w:p w:rsidR="00000000" w:rsidRDefault="00AF7013">
      <w:pPr>
        <w:pStyle w:val="BodyTextIndent"/>
        <w:ind w:left="720"/>
        <w:rPr>
          <w:bCs/>
        </w:rPr>
      </w:pPr>
    </w:p>
    <w:p w:rsidR="00000000" w:rsidRDefault="00AF7013">
      <w:pPr>
        <w:pStyle w:val="BodyTextIndent"/>
        <w:ind w:left="720"/>
        <w:rPr>
          <w:bCs/>
        </w:rPr>
      </w:pPr>
      <w:r>
        <w:rPr>
          <w:bCs/>
        </w:rPr>
        <w:t>The Chair of the Grants/Awards Committee announced that a grant was awa</w:t>
      </w:r>
      <w:r>
        <w:rPr>
          <w:bCs/>
        </w:rPr>
        <w:t xml:space="preserve">rded for volume one of a trilogy on the agricultural depression in the early 1920s. The next deadline for anyone who wants to apply for a grant award is January 31, 2006. </w:t>
      </w:r>
    </w:p>
    <w:p w:rsidR="00000000" w:rsidRDefault="00AF7013">
      <w:pPr>
        <w:pStyle w:val="BodyTextIndent"/>
        <w:ind w:left="720"/>
        <w:rPr>
          <w:bCs/>
        </w:rPr>
      </w:pPr>
    </w:p>
    <w:p w:rsidR="00000000" w:rsidRDefault="00AF7013">
      <w:pPr>
        <w:pStyle w:val="BodyTextIndent"/>
        <w:ind w:left="720"/>
        <w:rPr>
          <w:bCs/>
        </w:rPr>
      </w:pPr>
      <w:r>
        <w:rPr>
          <w:bCs/>
        </w:rPr>
        <w:t>A member of the Council warned that enrollment in Part D might result in the loss o</w:t>
      </w:r>
      <w:r>
        <w:rPr>
          <w:bCs/>
        </w:rPr>
        <w:t>f all CALPERS health benefits, not just prescription drug benefits and Wilma Krebs, the legislative chair identified pension protection as a national problem and the SS reform efforts can affect the national pension picture and further warned that there co</w:t>
      </w:r>
      <w:r>
        <w:rPr>
          <w:bCs/>
        </w:rPr>
        <w:t xml:space="preserve">uld be an initiative on the June ballot regarding public employee pensions. </w:t>
      </w:r>
    </w:p>
    <w:p w:rsidR="00000000" w:rsidRDefault="00AF7013">
      <w:pPr>
        <w:pStyle w:val="BodyTextIndent"/>
        <w:ind w:left="720"/>
        <w:rPr>
          <w:bCs/>
        </w:rPr>
      </w:pPr>
    </w:p>
    <w:p w:rsidR="00000000" w:rsidRDefault="00AF7013">
      <w:pPr>
        <w:pStyle w:val="BodyTextIndent"/>
        <w:ind w:left="720"/>
        <w:rPr>
          <w:bCs/>
        </w:rPr>
      </w:pPr>
      <w:r>
        <w:rPr>
          <w:bCs/>
        </w:rPr>
        <w:t>Jim Lindsay, membership chair solicited strategies to increase membership in CSU ERFA</w:t>
      </w:r>
      <w:r>
        <w:rPr>
          <w:bCs/>
        </w:rPr>
        <w:tab/>
        <w:t xml:space="preserve">and asked anyone with ideas to contact him at: </w:t>
      </w:r>
      <w:r>
        <w:rPr>
          <w:bCs/>
          <w:i/>
          <w:iCs/>
        </w:rPr>
        <w:t>jimjlf@aol.com.</w:t>
      </w:r>
      <w:r>
        <w:rPr>
          <w:bCs/>
        </w:rPr>
        <w:t xml:space="preserve"> </w:t>
      </w:r>
    </w:p>
    <w:p w:rsidR="00000000" w:rsidRDefault="00AF7013">
      <w:pPr>
        <w:pStyle w:val="BodyTextIndent"/>
        <w:ind w:left="720"/>
        <w:rPr>
          <w:bCs/>
        </w:rPr>
      </w:pPr>
    </w:p>
    <w:p w:rsidR="00000000" w:rsidRDefault="00AF7013">
      <w:pPr>
        <w:pStyle w:val="BodyTextIndent"/>
        <w:ind w:left="720"/>
        <w:rPr>
          <w:bCs/>
        </w:rPr>
      </w:pPr>
      <w:r>
        <w:rPr>
          <w:bCs/>
        </w:rPr>
        <w:t>CFA ERFA needs a new archiv</w:t>
      </w:r>
      <w:r>
        <w:rPr>
          <w:bCs/>
        </w:rPr>
        <w:t>ist and is looking for a volunteer.</w:t>
      </w:r>
    </w:p>
    <w:p w:rsidR="00000000" w:rsidRDefault="00AF7013">
      <w:pPr>
        <w:pStyle w:val="BodyTextIndent"/>
        <w:ind w:left="720"/>
        <w:rPr>
          <w:bCs/>
        </w:rPr>
      </w:pPr>
    </w:p>
    <w:p w:rsidR="00000000" w:rsidRDefault="00AF7013">
      <w:pPr>
        <w:pStyle w:val="BodyTextIndent"/>
        <w:ind w:left="720"/>
        <w:rPr>
          <w:bCs/>
        </w:rPr>
      </w:pPr>
      <w:r>
        <w:rPr>
          <w:bCs/>
        </w:rPr>
        <w:t>Don Dewey warned that the ERFA rebate may be in danger of disappearing but that it is an extremely touchy issue. He learned that the rebate is the sole source of revenue for the emeriti association at Humboldt. They did</w:t>
      </w:r>
      <w:r>
        <w:rPr>
          <w:bCs/>
        </w:rPr>
        <w:t xml:space="preserve"> not like the concept of dues and their president does not give them the support that we get from our president. They have threatened to withdraw from ERFA. </w:t>
      </w:r>
    </w:p>
    <w:p w:rsidR="00000000" w:rsidRDefault="00AF7013">
      <w:pPr>
        <w:pStyle w:val="BodyTextIndent"/>
        <w:ind w:left="720"/>
        <w:rPr>
          <w:bCs/>
        </w:rPr>
      </w:pPr>
    </w:p>
    <w:p w:rsidR="00000000" w:rsidRDefault="00AF7013">
      <w:pPr>
        <w:pStyle w:val="BodyTextIndent"/>
        <w:ind w:left="720"/>
        <w:rPr>
          <w:bCs/>
        </w:rPr>
      </w:pPr>
      <w:r>
        <w:rPr>
          <w:bCs/>
        </w:rPr>
        <w:t>One of David Elliot’s, major concerns was the ERFA website. Don discovered that the website could</w:t>
      </w:r>
      <w:r>
        <w:rPr>
          <w:bCs/>
        </w:rPr>
        <w:t xml:space="preserve"> only be accessed through Northridge, a problem in itself. Once accessed, it is obvious that it is not well maintained. They are obviously in need of a Webmaster. </w:t>
      </w:r>
    </w:p>
    <w:p w:rsidR="00000000" w:rsidRDefault="00AF7013">
      <w:pPr>
        <w:pStyle w:val="BodyTextIndent"/>
        <w:ind w:left="720"/>
        <w:rPr>
          <w:bCs/>
        </w:rPr>
      </w:pPr>
    </w:p>
    <w:p w:rsidR="00000000" w:rsidRDefault="00AF7013">
      <w:pPr>
        <w:pStyle w:val="BodyTextIndent"/>
        <w:ind w:left="720"/>
        <w:rPr>
          <w:bCs/>
        </w:rPr>
      </w:pPr>
      <w:r>
        <w:rPr>
          <w:bCs/>
        </w:rPr>
        <w:t>Don also wanted to clarify some things about Assemblyman Richman of the Northridge area. He</w:t>
      </w:r>
      <w:r>
        <w:rPr>
          <w:bCs/>
        </w:rPr>
        <w:t xml:space="preserve"> is proposing a constitutional amendment that will provide for a contributed benefit system or a hybrid form with some aspects of contributed and some aspects of defined. It is a bit of a back away from his original position, which was the one that the Gov</w:t>
      </w:r>
      <w:r>
        <w:rPr>
          <w:bCs/>
        </w:rPr>
        <w:t>ernor was carrying until he got scared off by the police and the firemen. Richman says that he will try to get this through the legislature in the spring. Failing that, he declares that he will be collecting signatures for another proposition and it is gen</w:t>
      </w:r>
      <w:r>
        <w:rPr>
          <w:bCs/>
        </w:rPr>
        <w:t xml:space="preserve">erally assumed that the Governor will be supporting him. Don also mentioned that Max Norton reported that one of the publications supported by the foundation won a Pulitzer Prize. </w:t>
      </w:r>
    </w:p>
    <w:p w:rsidR="00000000" w:rsidRDefault="00AF7013">
      <w:pPr>
        <w:pStyle w:val="BodyTextIndent"/>
        <w:rPr>
          <w:b/>
        </w:rPr>
      </w:pPr>
    </w:p>
    <w:p w:rsidR="00000000" w:rsidRDefault="00AF7013">
      <w:pPr>
        <w:rPr>
          <w:b/>
        </w:rPr>
      </w:pPr>
      <w:r>
        <w:rPr>
          <w:b/>
        </w:rPr>
        <w:t>5.0</w:t>
      </w:r>
      <w:r>
        <w:rPr>
          <w:b/>
        </w:rPr>
        <w:tab/>
        <w:t>Unfinished Business</w:t>
      </w:r>
      <w:r>
        <w:rPr>
          <w:b/>
        </w:rPr>
        <w:tab/>
      </w:r>
    </w:p>
    <w:p w:rsidR="00000000" w:rsidRDefault="00AF7013">
      <w:pPr>
        <w:numPr>
          <w:ilvl w:val="1"/>
          <w:numId w:val="8"/>
        </w:numPr>
        <w:rPr>
          <w:b/>
        </w:rPr>
      </w:pPr>
      <w:r>
        <w:rPr>
          <w:b/>
        </w:rPr>
        <w:t>Procedures for funding scholarships: Janet Fisher</w:t>
      </w:r>
      <w:r>
        <w:rPr>
          <w:b/>
        </w:rPr>
        <w:t xml:space="preserve">-Hoult, Joe </w:t>
      </w:r>
      <w:r>
        <w:rPr>
          <w:b/>
        </w:rPr>
        <w:tab/>
      </w:r>
      <w:r>
        <w:rPr>
          <w:b/>
        </w:rPr>
        <w:tab/>
      </w:r>
      <w:r>
        <w:rPr>
          <w:b/>
        </w:rPr>
        <w:tab/>
      </w:r>
      <w:r>
        <w:rPr>
          <w:b/>
        </w:rPr>
        <w:tab/>
        <w:t>Casanova</w:t>
      </w:r>
      <w:r>
        <w:rPr>
          <w:b/>
        </w:rPr>
        <w:tab/>
      </w:r>
    </w:p>
    <w:p w:rsidR="00000000" w:rsidRDefault="00AF7013">
      <w:pPr>
        <w:pStyle w:val="BodyTextIndent"/>
        <w:rPr>
          <w:bCs/>
        </w:rPr>
      </w:pPr>
      <w:r>
        <w:rPr>
          <w:bCs/>
        </w:rPr>
        <w:t>Postponed.</w:t>
      </w:r>
    </w:p>
    <w:p w:rsidR="00000000" w:rsidRDefault="00AF7013"/>
    <w:p w:rsidR="00000000" w:rsidRDefault="00AF7013">
      <w:pPr>
        <w:ind w:left="720"/>
        <w:rPr>
          <w:b/>
        </w:rPr>
      </w:pPr>
      <w:r>
        <w:rPr>
          <w:b/>
        </w:rPr>
        <w:t>5.2</w:t>
      </w:r>
      <w:r>
        <w:rPr>
          <w:b/>
        </w:rPr>
        <w:tab/>
        <w:t>Role of Liaison to Alumni Association: Joan Johnson and Bob Miller</w:t>
      </w:r>
    </w:p>
    <w:p w:rsidR="00000000" w:rsidRDefault="00AF7013">
      <w:pPr>
        <w:ind w:left="720"/>
        <w:rPr>
          <w:b/>
        </w:rPr>
      </w:pPr>
    </w:p>
    <w:p w:rsidR="00000000" w:rsidRDefault="00AF7013">
      <w:pPr>
        <w:ind w:left="1440"/>
        <w:rPr>
          <w:bCs/>
        </w:rPr>
      </w:pPr>
      <w:r>
        <w:rPr>
          <w:bCs/>
        </w:rPr>
        <w:t>Postponed</w:t>
      </w:r>
    </w:p>
    <w:p w:rsidR="00000000" w:rsidRDefault="00AF7013">
      <w:pPr>
        <w:ind w:left="1440"/>
        <w:rPr>
          <w:bCs/>
        </w:rPr>
      </w:pPr>
    </w:p>
    <w:p w:rsidR="00000000" w:rsidRDefault="00AF7013">
      <w:pPr>
        <w:numPr>
          <w:ilvl w:val="1"/>
          <w:numId w:val="8"/>
        </w:numPr>
        <w:rPr>
          <w:b/>
        </w:rPr>
      </w:pPr>
      <w:r>
        <w:rPr>
          <w:b/>
        </w:rPr>
        <w:t>Currency of Membership: Harold Cohen</w:t>
      </w:r>
    </w:p>
    <w:p w:rsidR="00000000" w:rsidRDefault="00AF7013">
      <w:pPr>
        <w:rPr>
          <w:b/>
        </w:rPr>
      </w:pPr>
    </w:p>
    <w:p w:rsidR="00000000" w:rsidRDefault="00AF7013">
      <w:pPr>
        <w:ind w:left="1440"/>
        <w:rPr>
          <w:bCs/>
        </w:rPr>
      </w:pPr>
      <w:r>
        <w:rPr>
          <w:bCs/>
        </w:rPr>
        <w:t>Postponed</w:t>
      </w:r>
    </w:p>
    <w:p w:rsidR="00000000" w:rsidRDefault="00AF7013">
      <w:pPr>
        <w:ind w:left="720"/>
        <w:rPr>
          <w:b/>
        </w:rPr>
      </w:pPr>
    </w:p>
    <w:p w:rsidR="00000000" w:rsidRDefault="00AF7013">
      <w:pPr>
        <w:ind w:left="720"/>
        <w:rPr>
          <w:b/>
        </w:rPr>
      </w:pPr>
      <w:r>
        <w:rPr>
          <w:b/>
        </w:rPr>
        <w:t>5.4</w:t>
      </w:r>
      <w:r>
        <w:rPr>
          <w:b/>
        </w:rPr>
        <w:tab/>
        <w:t>Volunteer Willingness: Barbara Sinclair</w:t>
      </w:r>
    </w:p>
    <w:p w:rsidR="00000000" w:rsidRDefault="00AF7013">
      <w:pPr>
        <w:ind w:left="720"/>
        <w:rPr>
          <w:b/>
        </w:rPr>
      </w:pPr>
    </w:p>
    <w:p w:rsidR="00000000" w:rsidRDefault="00AF7013">
      <w:pPr>
        <w:ind w:left="1440"/>
        <w:rPr>
          <w:bCs/>
        </w:rPr>
      </w:pPr>
      <w:r>
        <w:rPr>
          <w:bCs/>
        </w:rPr>
        <w:t>Postponed</w:t>
      </w:r>
    </w:p>
    <w:p w:rsidR="00000000" w:rsidRDefault="00AF7013">
      <w:pPr>
        <w:ind w:left="1440"/>
        <w:rPr>
          <w:bCs/>
        </w:rPr>
      </w:pPr>
    </w:p>
    <w:p w:rsidR="00000000" w:rsidRDefault="00AF7013">
      <w:pPr>
        <w:ind w:left="720"/>
        <w:rPr>
          <w:b/>
        </w:rPr>
      </w:pPr>
      <w:r>
        <w:rPr>
          <w:b/>
        </w:rPr>
        <w:t>5.5</w:t>
      </w:r>
      <w:r>
        <w:rPr>
          <w:b/>
        </w:rPr>
        <w:tab/>
        <w:t>Business Cards for Members</w:t>
      </w:r>
      <w:r>
        <w:rPr>
          <w:b/>
        </w:rPr>
        <w:t>: Don Dewey</w:t>
      </w:r>
    </w:p>
    <w:p w:rsidR="00000000" w:rsidRDefault="00AF7013">
      <w:pPr>
        <w:pStyle w:val="BodyTextIndent2"/>
      </w:pPr>
    </w:p>
    <w:p w:rsidR="00000000" w:rsidRDefault="00AF7013">
      <w:pPr>
        <w:pStyle w:val="BodyTextIndent2"/>
        <w:ind w:left="1440"/>
      </w:pPr>
      <w:r>
        <w:t>Don reported that he talked to a member of the San Diego ERFA delegation who informed him that they had discontinued issuing business cards because it was not accomplishing anything. Another delegate, however, sent word that they were reinstat</w:t>
      </w:r>
      <w:r>
        <w:t xml:space="preserve">ing the practice. Ken Phillips believes business cards will prove to be an effective recruitment tool for the Association. He will probably have samples to present at the December meeting. Don and Ken will provide more information on cost, number of cards </w:t>
      </w:r>
      <w:r>
        <w:t xml:space="preserve">required, etc. at the December meeting. </w:t>
      </w:r>
    </w:p>
    <w:p w:rsidR="00000000" w:rsidRDefault="00AF7013">
      <w:pPr>
        <w:pStyle w:val="BodyTextIndent2"/>
        <w:ind w:left="1440"/>
        <w:rPr>
          <w:b/>
          <w:bCs/>
        </w:rPr>
      </w:pPr>
    </w:p>
    <w:p w:rsidR="00000000" w:rsidRDefault="00AF7013">
      <w:pPr>
        <w:numPr>
          <w:ilvl w:val="0"/>
          <w:numId w:val="4"/>
        </w:numPr>
        <w:rPr>
          <w:b/>
          <w:bCs/>
        </w:rPr>
      </w:pPr>
      <w:r>
        <w:rPr>
          <w:b/>
          <w:bCs/>
        </w:rPr>
        <w:t xml:space="preserve">      New Business</w:t>
      </w:r>
    </w:p>
    <w:p w:rsidR="00000000" w:rsidRDefault="00AF7013">
      <w:pPr>
        <w:rPr>
          <w:b/>
          <w:bCs/>
        </w:rPr>
      </w:pPr>
    </w:p>
    <w:p w:rsidR="00000000" w:rsidRDefault="00AF7013">
      <w:pPr>
        <w:rPr>
          <w:b/>
          <w:bCs/>
        </w:rPr>
      </w:pPr>
      <w:r>
        <w:rPr>
          <w:b/>
          <w:bCs/>
        </w:rPr>
        <w:t>7.0</w:t>
      </w:r>
      <w:r>
        <w:rPr>
          <w:b/>
          <w:bCs/>
        </w:rPr>
        <w:tab/>
        <w:t>Adjournment</w:t>
      </w:r>
    </w:p>
    <w:p w:rsidR="00000000" w:rsidRDefault="00AF7013">
      <w:pPr>
        <w:rPr>
          <w:b/>
        </w:rPr>
      </w:pPr>
      <w:r>
        <w:rPr>
          <w:b/>
        </w:rPr>
        <w:tab/>
      </w:r>
    </w:p>
    <w:p w:rsidR="00000000" w:rsidRDefault="00AF7013">
      <w:r>
        <w:rPr>
          <w:b/>
        </w:rPr>
        <w:tab/>
      </w:r>
      <w:r>
        <w:t>The meeting was adjourned at 2:38 p.m.</w:t>
      </w:r>
      <w:r>
        <w:rPr>
          <w:b/>
        </w:rPr>
        <w:t xml:space="preserve"> </w:t>
      </w:r>
    </w:p>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p w:rsidR="00000000" w:rsidRDefault="00AF7013"/>
    <w:tbl>
      <w:tblPr>
        <w:tblW w:w="11204" w:type="dxa"/>
        <w:tblInd w:w="-1296" w:type="dxa"/>
        <w:tblLayout w:type="fixed"/>
        <w:tblCellMar>
          <w:left w:w="54" w:type="dxa"/>
          <w:right w:w="54" w:type="dxa"/>
        </w:tblCellMar>
        <w:tblLook w:val="0000" w:firstRow="0" w:lastRow="0" w:firstColumn="0" w:lastColumn="0" w:noHBand="0" w:noVBand="0"/>
      </w:tblPr>
      <w:tblGrid>
        <w:gridCol w:w="2822"/>
        <w:gridCol w:w="1622"/>
        <w:gridCol w:w="2012"/>
        <w:gridCol w:w="1622"/>
        <w:gridCol w:w="587"/>
        <w:gridCol w:w="1967"/>
        <w:gridCol w:w="572"/>
      </w:tblGrid>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ind w:left="-810"/>
              <w:jc w:val="right"/>
              <w:rPr>
                <w:rFonts w:ascii="Geneva" w:hAnsi="Geneva"/>
                <w:b/>
                <w:bCs/>
                <w:sz w:val="20"/>
                <w:szCs w:val="20"/>
              </w:rPr>
            </w:pPr>
            <w:r>
              <w:rPr>
                <w:rFonts w:ascii="Geneva" w:hAnsi="Geneva"/>
                <w:b/>
                <w:bCs/>
                <w:sz w:val="20"/>
                <w:szCs w:val="20"/>
              </w:rPr>
              <w:t>Annual Budget</w:t>
            </w:r>
          </w:p>
        </w:tc>
        <w:tc>
          <w:tcPr>
            <w:tcW w:w="1622" w:type="dxa"/>
          </w:tcPr>
          <w:p w:rsidR="00000000" w:rsidRDefault="00AF7013">
            <w:pPr>
              <w:widowControl w:val="0"/>
              <w:autoSpaceDE w:val="0"/>
              <w:autoSpaceDN w:val="0"/>
              <w:adjustRightInd w:val="0"/>
              <w:rPr>
                <w:rFonts w:ascii="Geneva" w:hAnsi="Geneva"/>
                <w:b/>
                <w:bCs/>
                <w:sz w:val="20"/>
                <w:szCs w:val="20"/>
              </w:rPr>
            </w:pPr>
            <w:r>
              <w:rPr>
                <w:rFonts w:ascii="Geneva" w:hAnsi="Geneva"/>
                <w:b/>
                <w:bCs/>
                <w:sz w:val="20"/>
                <w:szCs w:val="20"/>
              </w:rPr>
              <w:t>FY 2005-06</w:t>
            </w:r>
          </w:p>
        </w:tc>
        <w:tc>
          <w:tcPr>
            <w:tcW w:w="2012" w:type="dxa"/>
          </w:tcPr>
          <w:p w:rsidR="00000000" w:rsidRDefault="00AF7013">
            <w:pPr>
              <w:widowControl w:val="0"/>
              <w:autoSpaceDE w:val="0"/>
              <w:autoSpaceDN w:val="0"/>
              <w:adjustRightInd w:val="0"/>
              <w:jc w:val="right"/>
              <w:rPr>
                <w:rFonts w:ascii="Geneva" w:hAnsi="Geneva"/>
                <w:b/>
                <w:bCs/>
                <w:sz w:val="20"/>
                <w:szCs w:val="20"/>
              </w:rPr>
            </w:pPr>
            <w:r>
              <w:rPr>
                <w:rFonts w:ascii="Geneva" w:hAnsi="Geneva"/>
                <w:b/>
                <w:bCs/>
                <w:sz w:val="20"/>
                <w:szCs w:val="20"/>
              </w:rPr>
              <w:t>CSULA EMERITI ASSN.</w:t>
            </w: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b/>
                <w:bCs/>
                <w:sz w:val="20"/>
                <w:szCs w:val="20"/>
              </w:rPr>
            </w:pPr>
            <w:r>
              <w:rPr>
                <w:rFonts w:ascii="Geneva" w:hAnsi="Geneva"/>
                <w:b/>
                <w:bCs/>
                <w:sz w:val="20"/>
                <w:szCs w:val="20"/>
              </w:rPr>
              <w:t>Approved, Executive Committee, 11/10/05</w:t>
            </w:r>
          </w:p>
        </w:tc>
        <w:tc>
          <w:tcPr>
            <w:tcW w:w="1622" w:type="dxa"/>
          </w:tcPr>
          <w:p w:rsidR="00000000" w:rsidRDefault="00AF7013">
            <w:pPr>
              <w:widowControl w:val="0"/>
              <w:autoSpaceDE w:val="0"/>
              <w:autoSpaceDN w:val="0"/>
              <w:adjustRightInd w:val="0"/>
              <w:rPr>
                <w:rFonts w:ascii="Geneva" w:hAnsi="Geneva"/>
                <w:b/>
                <w:bCs/>
                <w:sz w:val="20"/>
                <w:szCs w:val="20"/>
              </w:rPr>
            </w:pP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Actual Revenue</w:t>
            </w:r>
          </w:p>
        </w:tc>
        <w:tc>
          <w:tcPr>
            <w:tcW w:w="201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Anticipated Revenue</w:t>
            </w: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Actual Revenue</w:t>
            </w:r>
          </w:p>
        </w:tc>
        <w:tc>
          <w:tcPr>
            <w:tcW w:w="587"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Notes</w:t>
            </w:r>
          </w:p>
        </w:tc>
        <w:tc>
          <w:tcPr>
            <w:tcW w:w="1967"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Anticipated Revenue</w:t>
            </w:r>
          </w:p>
        </w:tc>
        <w:tc>
          <w:tcPr>
            <w:tcW w:w="57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Notes</w:t>
            </w: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b/>
                <w:bCs/>
                <w:sz w:val="20"/>
                <w:szCs w:val="20"/>
              </w:rPr>
            </w:pPr>
            <w:r>
              <w:rPr>
                <w:rFonts w:ascii="Geneva" w:hAnsi="Geneva"/>
                <w:b/>
                <w:bCs/>
                <w:sz w:val="20"/>
                <w:szCs w:val="20"/>
              </w:rPr>
              <w:t>Revenues</w:t>
            </w: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FY2003-2004</w:t>
            </w:r>
          </w:p>
        </w:tc>
        <w:tc>
          <w:tcPr>
            <w:tcW w:w="201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FY2004-2005</w:t>
            </w: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FY2004-05</w:t>
            </w:r>
          </w:p>
        </w:tc>
        <w:tc>
          <w:tcPr>
            <w:tcW w:w="587" w:type="dxa"/>
          </w:tcPr>
          <w:p w:rsidR="00000000" w:rsidRDefault="00AF7013">
            <w:pPr>
              <w:widowControl w:val="0"/>
              <w:autoSpaceDE w:val="0"/>
              <w:autoSpaceDN w:val="0"/>
              <w:adjustRightInd w:val="0"/>
              <w:jc w:val="center"/>
              <w:rPr>
                <w:rFonts w:ascii="Geneva" w:hAnsi="Geneva"/>
                <w:sz w:val="20"/>
                <w:szCs w:val="20"/>
              </w:rPr>
            </w:pPr>
          </w:p>
        </w:tc>
        <w:tc>
          <w:tcPr>
            <w:tcW w:w="1967"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FY2005-2006</w:t>
            </w: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Dues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$2,155.00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$3,000.00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$3,960.00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$3,100.00 </w:t>
            </w:r>
          </w:p>
        </w:tc>
        <w:tc>
          <w:tcPr>
            <w:tcW w:w="57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5</w:t>
            </w: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Interest Income (include CD excess)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$900.00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$5</w:t>
            </w:r>
            <w:r>
              <w:rPr>
                <w:rFonts w:ascii="Geneva" w:hAnsi="Geneva"/>
                <w:sz w:val="20"/>
                <w:szCs w:val="20"/>
              </w:rPr>
              <w:t xml:space="preserve">45.00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$300.00 </w:t>
            </w:r>
          </w:p>
        </w:tc>
        <w:tc>
          <w:tcPr>
            <w:tcW w:w="57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6</w:t>
            </w: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ERFA Dues (rebate)</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$1,490.00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$1,400.00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$1,540.00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$1,550.00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Donations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$1,375.00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$1,000.00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$1,595.00 </w:t>
            </w:r>
          </w:p>
        </w:tc>
        <w:tc>
          <w:tcPr>
            <w:tcW w:w="58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1</w:t>
            </w: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$1,100.00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b/>
                <w:bCs/>
                <w:sz w:val="20"/>
                <w:szCs w:val="20"/>
              </w:rPr>
            </w:pPr>
            <w:r>
              <w:rPr>
                <w:rFonts w:ascii="Geneva" w:hAnsi="Geneva"/>
                <w:b/>
                <w:bCs/>
                <w:sz w:val="20"/>
                <w:szCs w:val="20"/>
              </w:rPr>
              <w:t>TOTALS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$5,920.00 </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$7,640.00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$6,050.00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b/>
                <w:bCs/>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b/>
                <w:bCs/>
                <w:sz w:val="20"/>
                <w:szCs w:val="20"/>
              </w:rPr>
            </w:pPr>
            <w:r>
              <w:rPr>
                <w:rFonts w:ascii="Geneva" w:hAnsi="Geneva"/>
                <w:b/>
                <w:bCs/>
                <w:sz w:val="20"/>
                <w:szCs w:val="20"/>
              </w:rPr>
              <w:t>Expenditures</w:t>
            </w: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Actual Expenditures</w:t>
            </w:r>
          </w:p>
        </w:tc>
        <w:tc>
          <w:tcPr>
            <w:tcW w:w="201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Anticipated Expendi</w:t>
            </w:r>
            <w:r>
              <w:rPr>
                <w:rFonts w:ascii="Geneva" w:hAnsi="Geneva"/>
                <w:sz w:val="20"/>
                <w:szCs w:val="20"/>
              </w:rPr>
              <w:t>tures</w:t>
            </w: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Actual Expenditures</w:t>
            </w:r>
          </w:p>
        </w:tc>
        <w:tc>
          <w:tcPr>
            <w:tcW w:w="587" w:type="dxa"/>
          </w:tcPr>
          <w:p w:rsidR="00000000" w:rsidRDefault="00AF7013">
            <w:pPr>
              <w:widowControl w:val="0"/>
              <w:autoSpaceDE w:val="0"/>
              <w:autoSpaceDN w:val="0"/>
              <w:adjustRightInd w:val="0"/>
              <w:jc w:val="center"/>
              <w:rPr>
                <w:rFonts w:ascii="Geneva" w:hAnsi="Geneva"/>
                <w:sz w:val="20"/>
                <w:szCs w:val="20"/>
              </w:rPr>
            </w:pPr>
          </w:p>
        </w:tc>
        <w:tc>
          <w:tcPr>
            <w:tcW w:w="1967"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Projected Expenditures</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FY2003-2004</w:t>
            </w:r>
          </w:p>
        </w:tc>
        <w:tc>
          <w:tcPr>
            <w:tcW w:w="201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FY2004-2005</w:t>
            </w:r>
          </w:p>
        </w:tc>
        <w:tc>
          <w:tcPr>
            <w:tcW w:w="1622"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FY2004-05</w:t>
            </w:r>
          </w:p>
        </w:tc>
        <w:tc>
          <w:tcPr>
            <w:tcW w:w="587" w:type="dxa"/>
          </w:tcPr>
          <w:p w:rsidR="00000000" w:rsidRDefault="00AF7013">
            <w:pPr>
              <w:widowControl w:val="0"/>
              <w:autoSpaceDE w:val="0"/>
              <w:autoSpaceDN w:val="0"/>
              <w:adjustRightInd w:val="0"/>
              <w:jc w:val="center"/>
              <w:rPr>
                <w:rFonts w:ascii="Geneva" w:hAnsi="Geneva"/>
                <w:sz w:val="20"/>
                <w:szCs w:val="20"/>
              </w:rPr>
            </w:pPr>
          </w:p>
        </w:tc>
        <w:tc>
          <w:tcPr>
            <w:tcW w:w="1967" w:type="dxa"/>
          </w:tcPr>
          <w:p w:rsidR="00000000" w:rsidRDefault="00AF7013">
            <w:pPr>
              <w:widowControl w:val="0"/>
              <w:autoSpaceDE w:val="0"/>
              <w:autoSpaceDN w:val="0"/>
              <w:adjustRightInd w:val="0"/>
              <w:jc w:val="center"/>
              <w:rPr>
                <w:rFonts w:ascii="Geneva" w:hAnsi="Geneva"/>
                <w:sz w:val="20"/>
                <w:szCs w:val="20"/>
              </w:rPr>
            </w:pPr>
            <w:r>
              <w:rPr>
                <w:rFonts w:ascii="Geneva" w:hAnsi="Geneva"/>
                <w:sz w:val="20"/>
                <w:szCs w:val="20"/>
              </w:rPr>
              <w:t>FY2005-2006</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Emeritimes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$2,280.00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$2,400.00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$2,325.00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$2,400.00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Directory</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Archives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Mailings,</w:t>
            </w:r>
            <w:r>
              <w:rPr>
                <w:rFonts w:ascii="Geneva" w:hAnsi="Geneva"/>
                <w:sz w:val="20"/>
                <w:szCs w:val="20"/>
              </w:rPr>
              <w:t xml:space="preserve"> labels, cards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$65.00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$100.00 </w:t>
            </w:r>
          </w:p>
        </w:tc>
        <w:tc>
          <w:tcPr>
            <w:tcW w:w="57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7</w:t>
            </w: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President</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$60.00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$90.00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$100.00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Contingency (approval of Pres.)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$260.00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$250.00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$510.00 </w:t>
            </w:r>
          </w:p>
        </w:tc>
        <w:tc>
          <w:tcPr>
            <w:tcW w:w="58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2</w:t>
            </w: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$250.00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Hospitality/Welfare/Luncheons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$580.00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$510.00 </w:t>
            </w:r>
          </w:p>
        </w:tc>
        <w:tc>
          <w:tcPr>
            <w:tcW w:w="58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3</w:t>
            </w: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Emeriti Week</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$445.0</w:t>
            </w:r>
            <w:r>
              <w:rPr>
                <w:rFonts w:ascii="Geneva" w:hAnsi="Geneva"/>
                <w:sz w:val="20"/>
                <w:szCs w:val="20"/>
              </w:rPr>
              <w:t>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$590.00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Secretary</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ERFA attendance</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Fellowship Committee</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$125.00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Fellowship Fund</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$1,000.00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$1,000.00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$2,425.00 </w:t>
            </w:r>
          </w:p>
        </w:tc>
        <w:tc>
          <w:tcPr>
            <w:tcW w:w="58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4</w:t>
            </w: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$2,000.00 </w:t>
            </w:r>
          </w:p>
        </w:tc>
        <w:tc>
          <w:tcPr>
            <w:tcW w:w="57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8</w:t>
            </w: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UN Model Student</w:t>
            </w:r>
            <w:r>
              <w:rPr>
                <w:rFonts w:ascii="Geneva" w:hAnsi="Geneva"/>
                <w:sz w:val="20"/>
                <w:szCs w:val="20"/>
              </w:rPr>
              <w:t xml:space="preserve"> ("scholarship")</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$600.00</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b/>
                <w:bCs/>
                <w:sz w:val="20"/>
                <w:szCs w:val="20"/>
              </w:rPr>
            </w:pPr>
            <w:r>
              <w:rPr>
                <w:rFonts w:ascii="Geneva" w:hAnsi="Geneva"/>
                <w:b/>
                <w:bCs/>
                <w:sz w:val="20"/>
                <w:szCs w:val="20"/>
              </w:rPr>
              <w:t>TOTALS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$5,415.00 </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$5,950.00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$6,450.00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$6,050.00 </w:t>
            </w:r>
          </w:p>
        </w:tc>
        <w:tc>
          <w:tcPr>
            <w:tcW w:w="572" w:type="dxa"/>
          </w:tcPr>
          <w:p w:rsidR="00000000" w:rsidRDefault="00AF7013">
            <w:pPr>
              <w:widowControl w:val="0"/>
              <w:autoSpaceDE w:val="0"/>
              <w:autoSpaceDN w:val="0"/>
              <w:adjustRightInd w:val="0"/>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BALANCE (Revenue - Expenditures)</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$505.00 </w:t>
            </w:r>
          </w:p>
        </w:tc>
        <w:tc>
          <w:tcPr>
            <w:tcW w:w="201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$50.00 </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$1,190.00 </w:t>
            </w: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$0.00 </w:t>
            </w: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Notes for 2005-2006 budget</w:t>
            </w: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1) Includes specific funds for "Carol", "Jane</w:t>
            </w:r>
            <w:r>
              <w:rPr>
                <w:rFonts w:ascii="Geneva" w:hAnsi="Geneva"/>
                <w:sz w:val="20"/>
                <w:szCs w:val="20"/>
              </w:rPr>
              <w:t>" Fund</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2) Expenses for Executive Board retreat</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3) An outstanding $40.00 due from unpaid lunches</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4) $1000.00 from 04-05 budget, $1,425.00 from 04-05 donations</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5) 7 year average</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 xml:space="preserve">6) Interest will be less because of expended </w:t>
            </w:r>
            <w:r>
              <w:rPr>
                <w:rFonts w:ascii="Geneva" w:hAnsi="Geneva"/>
                <w:sz w:val="20"/>
                <w:szCs w:val="20"/>
              </w:rPr>
              <w:t>$10,000.00 share certificate for scholarship endowment</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7) Labels, stamps</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r w:rsidR="00000000">
        <w:tblPrEx>
          <w:tblCellMar>
            <w:top w:w="0" w:type="dxa"/>
            <w:bottom w:w="0" w:type="dxa"/>
          </w:tblCellMar>
        </w:tblPrEx>
        <w:trPr>
          <w:trHeight w:val="300"/>
        </w:trPr>
        <w:tc>
          <w:tcPr>
            <w:tcW w:w="282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jc w:val="right"/>
              <w:rPr>
                <w:rFonts w:ascii="Geneva" w:hAnsi="Geneva"/>
                <w:sz w:val="20"/>
                <w:szCs w:val="20"/>
              </w:rPr>
            </w:pPr>
            <w:r>
              <w:rPr>
                <w:rFonts w:ascii="Geneva" w:hAnsi="Geneva"/>
                <w:sz w:val="20"/>
                <w:szCs w:val="20"/>
              </w:rPr>
              <w:t>8) $1,000; normal budgeted amount plus anticipated donations</w:t>
            </w:r>
          </w:p>
        </w:tc>
        <w:tc>
          <w:tcPr>
            <w:tcW w:w="2012" w:type="dxa"/>
          </w:tcPr>
          <w:p w:rsidR="00000000" w:rsidRDefault="00AF7013">
            <w:pPr>
              <w:widowControl w:val="0"/>
              <w:autoSpaceDE w:val="0"/>
              <w:autoSpaceDN w:val="0"/>
              <w:adjustRightInd w:val="0"/>
              <w:rPr>
                <w:rFonts w:ascii="Geneva" w:hAnsi="Geneva"/>
                <w:sz w:val="20"/>
                <w:szCs w:val="20"/>
              </w:rPr>
            </w:pPr>
          </w:p>
        </w:tc>
        <w:tc>
          <w:tcPr>
            <w:tcW w:w="1622" w:type="dxa"/>
          </w:tcPr>
          <w:p w:rsidR="00000000" w:rsidRDefault="00AF7013">
            <w:pPr>
              <w:widowControl w:val="0"/>
              <w:autoSpaceDE w:val="0"/>
              <w:autoSpaceDN w:val="0"/>
              <w:adjustRightInd w:val="0"/>
              <w:rPr>
                <w:rFonts w:ascii="Geneva" w:hAnsi="Geneva"/>
                <w:sz w:val="20"/>
                <w:szCs w:val="20"/>
              </w:rPr>
            </w:pPr>
          </w:p>
        </w:tc>
        <w:tc>
          <w:tcPr>
            <w:tcW w:w="587" w:type="dxa"/>
          </w:tcPr>
          <w:p w:rsidR="00000000" w:rsidRDefault="00AF7013">
            <w:pPr>
              <w:widowControl w:val="0"/>
              <w:autoSpaceDE w:val="0"/>
              <w:autoSpaceDN w:val="0"/>
              <w:adjustRightInd w:val="0"/>
              <w:rPr>
                <w:rFonts w:ascii="Geneva" w:hAnsi="Geneva"/>
                <w:sz w:val="20"/>
                <w:szCs w:val="20"/>
              </w:rPr>
            </w:pPr>
          </w:p>
        </w:tc>
        <w:tc>
          <w:tcPr>
            <w:tcW w:w="1967" w:type="dxa"/>
          </w:tcPr>
          <w:p w:rsidR="00000000" w:rsidRDefault="00AF7013">
            <w:pPr>
              <w:widowControl w:val="0"/>
              <w:autoSpaceDE w:val="0"/>
              <w:autoSpaceDN w:val="0"/>
              <w:adjustRightInd w:val="0"/>
              <w:rPr>
                <w:rFonts w:ascii="Geneva" w:hAnsi="Geneva"/>
                <w:sz w:val="20"/>
                <w:szCs w:val="20"/>
              </w:rPr>
            </w:pPr>
          </w:p>
        </w:tc>
        <w:tc>
          <w:tcPr>
            <w:tcW w:w="572" w:type="dxa"/>
          </w:tcPr>
          <w:p w:rsidR="00000000" w:rsidRDefault="00AF7013">
            <w:pPr>
              <w:widowControl w:val="0"/>
              <w:autoSpaceDE w:val="0"/>
              <w:autoSpaceDN w:val="0"/>
              <w:adjustRightInd w:val="0"/>
              <w:jc w:val="center"/>
              <w:rPr>
                <w:rFonts w:ascii="Geneva" w:hAnsi="Geneva"/>
                <w:sz w:val="20"/>
                <w:szCs w:val="20"/>
              </w:rPr>
            </w:pPr>
          </w:p>
        </w:tc>
      </w:tr>
    </w:tbl>
    <w:p w:rsidR="00000000" w:rsidRDefault="00AF7013">
      <w:pPr>
        <w:widowControl w:val="0"/>
        <w:autoSpaceDE w:val="0"/>
        <w:autoSpaceDN w:val="0"/>
        <w:adjustRightInd w:val="0"/>
        <w:rPr>
          <w:rFonts w:ascii="Geneva" w:hAnsi="Geneva"/>
          <w:sz w:val="20"/>
          <w:szCs w:val="20"/>
        </w:rPr>
      </w:pPr>
    </w:p>
    <w:p w:rsidR="00000000" w:rsidRDefault="00AF7013">
      <w:pPr>
        <w:pStyle w:val="Header"/>
        <w:tabs>
          <w:tab w:val="clear" w:pos="4320"/>
          <w:tab w:val="clear" w:pos="8640"/>
        </w:tabs>
      </w:pP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7013">
      <w:r>
        <w:separator/>
      </w:r>
    </w:p>
  </w:endnote>
  <w:endnote w:type="continuationSeparator" w:id="0">
    <w:p w:rsidR="00000000" w:rsidRDefault="00AF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7013">
      <w:r>
        <w:separator/>
      </w:r>
    </w:p>
  </w:footnote>
  <w:footnote w:type="continuationSeparator" w:id="0">
    <w:p w:rsidR="00000000" w:rsidRDefault="00AF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70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AF70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70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00000" w:rsidRDefault="00AF70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2B8B2581"/>
    <w:multiLevelType w:val="multilevel"/>
    <w:tmpl w:val="E7C29068"/>
    <w:lvl w:ilvl="0">
      <w:start w:val="4"/>
      <w:numFmt w:val="decimal"/>
      <w:lvlText w:val="%1"/>
      <w:lvlJc w:val="left"/>
      <w:pPr>
        <w:tabs>
          <w:tab w:val="num" w:pos="720"/>
        </w:tabs>
        <w:ind w:left="720" w:hanging="720"/>
      </w:pPr>
      <w:rPr>
        <w:rFonts w:hint="default"/>
      </w:rPr>
    </w:lvl>
    <w:lvl w:ilvl="1">
      <w:start w:val="1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A60197E"/>
    <w:multiLevelType w:val="multilevel"/>
    <w:tmpl w:val="588420A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6030B7A"/>
    <w:multiLevelType w:val="multilevel"/>
    <w:tmpl w:val="0F8E2B8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1F0039B"/>
    <w:multiLevelType w:val="multilevel"/>
    <w:tmpl w:val="EC18196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83F55A4"/>
    <w:multiLevelType w:val="multilevel"/>
    <w:tmpl w:val="7A50B52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0"/>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13"/>
    <w:rsid w:val="00A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2CB20-23F9-4DFC-9A9F-5345262F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3576</Words>
  <Characters>20388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Bill</dc:creator>
  <cp:keywords/>
  <dc:description/>
  <cp:lastModifiedBy>Salcido, Violeta</cp:lastModifiedBy>
  <cp:revision>2</cp:revision>
  <dcterms:created xsi:type="dcterms:W3CDTF">2016-12-12T22:37:00Z</dcterms:created>
  <dcterms:modified xsi:type="dcterms:W3CDTF">2016-12-12T22:37:00Z</dcterms:modified>
</cp:coreProperties>
</file>